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6A247" w14:textId="5B871CA8" w:rsidR="00AD1208" w:rsidRPr="00530EC1" w:rsidRDefault="00C654D4" w:rsidP="00EE6A90">
      <w:pPr>
        <w:spacing w:after="0" w:line="240" w:lineRule="auto"/>
        <w:jc w:val="center"/>
        <w:rPr>
          <w:rFonts w:ascii="Tahoma" w:hAnsi="Tahoma" w:cs="Tahoma"/>
          <w:lang w:val="id-ID"/>
        </w:rPr>
      </w:pPr>
      <w:r w:rsidRPr="00530EC1">
        <w:rPr>
          <w:rFonts w:ascii="Tahoma" w:hAnsi="Tahoma" w:cs="Tahoma"/>
          <w:noProof/>
        </w:rPr>
        <w:drawing>
          <wp:inline distT="0" distB="0" distL="0" distR="0" wp14:anchorId="7F31288D" wp14:editId="3BF810C7">
            <wp:extent cx="1000760" cy="1115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760" cy="1115695"/>
                    </a:xfrm>
                    <a:prstGeom prst="rect">
                      <a:avLst/>
                    </a:prstGeom>
                    <a:noFill/>
                    <a:ln>
                      <a:noFill/>
                    </a:ln>
                  </pic:spPr>
                </pic:pic>
              </a:graphicData>
            </a:graphic>
          </wp:inline>
        </w:drawing>
      </w:r>
    </w:p>
    <w:p w14:paraId="510C30BE" w14:textId="77777777" w:rsidR="00EE6A90" w:rsidRPr="00530EC1" w:rsidRDefault="00EE6A90" w:rsidP="00EE6A90">
      <w:pPr>
        <w:spacing w:after="0" w:line="240" w:lineRule="auto"/>
        <w:jc w:val="center"/>
        <w:rPr>
          <w:rFonts w:ascii="Times New Roman" w:hAnsi="Times New Roman"/>
          <w:b/>
          <w:noProof/>
          <w:lang w:val="id-ID"/>
        </w:rPr>
      </w:pPr>
      <w:r w:rsidRPr="00530EC1">
        <w:rPr>
          <w:rFonts w:ascii="Times New Roman" w:hAnsi="Times New Roman"/>
          <w:b/>
          <w:noProof/>
          <w:lang w:val="id-ID"/>
        </w:rPr>
        <w:t>MAHKAMAH KONSTITUSI</w:t>
      </w:r>
    </w:p>
    <w:p w14:paraId="5BB6D6A4" w14:textId="77777777" w:rsidR="00EE6A90" w:rsidRPr="00530EC1" w:rsidRDefault="00EE6A90" w:rsidP="00EE6A90">
      <w:pPr>
        <w:spacing w:after="0" w:line="240" w:lineRule="auto"/>
        <w:jc w:val="center"/>
        <w:rPr>
          <w:rFonts w:ascii="Times New Roman" w:hAnsi="Times New Roman"/>
          <w:b/>
          <w:noProof/>
          <w:lang w:val="id-ID"/>
        </w:rPr>
      </w:pPr>
      <w:r w:rsidRPr="00530EC1">
        <w:rPr>
          <w:rFonts w:ascii="Times New Roman" w:hAnsi="Times New Roman"/>
          <w:b/>
          <w:noProof/>
          <w:lang w:val="id-ID"/>
        </w:rPr>
        <w:t>REPUBLIK INDONESIA</w:t>
      </w:r>
    </w:p>
    <w:p w14:paraId="105547D1" w14:textId="77777777" w:rsidR="00EE6A90" w:rsidRPr="00530EC1" w:rsidRDefault="00EE6A90" w:rsidP="00EE6A90">
      <w:pPr>
        <w:jc w:val="center"/>
        <w:rPr>
          <w:lang w:val="id-ID"/>
        </w:rPr>
      </w:pPr>
    </w:p>
    <w:p w14:paraId="32B0E888" w14:textId="77777777" w:rsidR="000378BC" w:rsidRPr="00530EC1" w:rsidRDefault="000378BC" w:rsidP="000378BC">
      <w:pPr>
        <w:spacing w:after="0" w:line="240" w:lineRule="auto"/>
        <w:jc w:val="center"/>
        <w:rPr>
          <w:rFonts w:ascii="Arial" w:hAnsi="Arial" w:cs="Arial"/>
          <w:b/>
          <w:noProof/>
          <w:lang w:val="id-ID"/>
        </w:rPr>
      </w:pPr>
      <w:r w:rsidRPr="00530EC1">
        <w:rPr>
          <w:rFonts w:ascii="Arial" w:hAnsi="Arial" w:cs="Arial"/>
          <w:b/>
          <w:noProof/>
          <w:lang w:val="id-ID"/>
        </w:rPr>
        <w:t>IKHTISAR PUTUSAN</w:t>
      </w:r>
    </w:p>
    <w:p w14:paraId="47D56772" w14:textId="0E130CAA" w:rsidR="000378BC" w:rsidRPr="00FE25F5" w:rsidRDefault="00021611" w:rsidP="00440A51">
      <w:pPr>
        <w:spacing w:before="60" w:after="0" w:line="240" w:lineRule="auto"/>
        <w:jc w:val="center"/>
        <w:rPr>
          <w:rFonts w:ascii="Arial" w:hAnsi="Arial" w:cs="Arial"/>
          <w:b/>
          <w:noProof/>
          <w:lang w:val="id-ID"/>
        </w:rPr>
      </w:pPr>
      <w:r w:rsidRPr="00530EC1">
        <w:rPr>
          <w:rFonts w:ascii="Arial" w:hAnsi="Arial" w:cs="Arial"/>
          <w:b/>
          <w:lang w:val="en-ID"/>
        </w:rPr>
        <w:t>N</w:t>
      </w:r>
      <w:r w:rsidRPr="00530EC1">
        <w:rPr>
          <w:rFonts w:ascii="Arial" w:hAnsi="Arial" w:cs="Arial"/>
          <w:b/>
          <w:lang w:val="sv-SE"/>
        </w:rPr>
        <w:t xml:space="preserve">OMOR </w:t>
      </w:r>
      <w:r w:rsidR="0094100C" w:rsidRPr="00FE25F5">
        <w:rPr>
          <w:rFonts w:ascii="Arial" w:eastAsia="Times New Roman" w:hAnsi="Arial" w:cs="Arial"/>
          <w:b/>
          <w:lang w:val="id-ID" w:bidi="ar-SA"/>
        </w:rPr>
        <w:t>213/PHP.BUP-XXIII/2025</w:t>
      </w:r>
    </w:p>
    <w:p w14:paraId="60EE6989" w14:textId="77777777" w:rsidR="00381460" w:rsidRPr="00530EC1" w:rsidRDefault="00381460" w:rsidP="00381460">
      <w:pPr>
        <w:spacing w:after="0" w:line="240" w:lineRule="auto"/>
        <w:jc w:val="center"/>
        <w:rPr>
          <w:rFonts w:ascii="Arial" w:hAnsi="Arial" w:cs="Arial"/>
          <w:b/>
          <w:noProof/>
          <w:lang w:val="id-ID"/>
        </w:rPr>
      </w:pPr>
    </w:p>
    <w:p w14:paraId="3553A6E7" w14:textId="77777777" w:rsidR="000378BC" w:rsidRPr="00530EC1" w:rsidRDefault="000378BC" w:rsidP="00840CCB">
      <w:pPr>
        <w:spacing w:before="120" w:after="120" w:line="240" w:lineRule="auto"/>
        <w:jc w:val="center"/>
        <w:rPr>
          <w:rFonts w:ascii="Arial" w:hAnsi="Arial" w:cs="Arial"/>
          <w:b/>
          <w:noProof/>
          <w:lang w:val="id-ID"/>
        </w:rPr>
      </w:pPr>
      <w:r w:rsidRPr="00530EC1">
        <w:rPr>
          <w:rFonts w:ascii="Arial" w:hAnsi="Arial" w:cs="Arial"/>
          <w:b/>
          <w:noProof/>
          <w:lang w:val="id-ID"/>
        </w:rPr>
        <w:t>TENTANG</w:t>
      </w:r>
    </w:p>
    <w:p w14:paraId="6536C89A" w14:textId="41AB9F60" w:rsidR="000378BC" w:rsidRPr="00530EC1" w:rsidRDefault="00785291" w:rsidP="000378BC">
      <w:pPr>
        <w:spacing w:after="0" w:line="240" w:lineRule="auto"/>
        <w:jc w:val="center"/>
        <w:rPr>
          <w:rFonts w:ascii="Arial" w:hAnsi="Arial" w:cs="Arial"/>
          <w:b/>
          <w:lang w:val="id-ID"/>
        </w:rPr>
      </w:pPr>
      <w:r w:rsidRPr="00530EC1">
        <w:rPr>
          <w:rFonts w:ascii="Arial" w:hAnsi="Arial" w:cs="Arial"/>
          <w:lang w:val="id-ID"/>
        </w:rPr>
        <w:t xml:space="preserve"> </w:t>
      </w:r>
      <w:r w:rsidR="000378BC" w:rsidRPr="00530EC1">
        <w:rPr>
          <w:rFonts w:ascii="Arial" w:hAnsi="Arial" w:cs="Arial"/>
          <w:b/>
          <w:lang w:val="id-ID"/>
        </w:rPr>
        <w:t xml:space="preserve">Keberatan </w:t>
      </w:r>
      <w:r w:rsidR="0015645F" w:rsidRPr="00530EC1">
        <w:rPr>
          <w:rFonts w:ascii="Arial" w:hAnsi="Arial" w:cs="Arial"/>
          <w:b/>
        </w:rPr>
        <w:t>t</w:t>
      </w:r>
      <w:r w:rsidR="000378BC" w:rsidRPr="00530EC1">
        <w:rPr>
          <w:rFonts w:ascii="Arial" w:hAnsi="Arial" w:cs="Arial"/>
          <w:b/>
          <w:lang w:val="id-ID"/>
        </w:rPr>
        <w:t>erhadap Penetapan</w:t>
      </w:r>
      <w:r w:rsidR="00B85173" w:rsidRPr="00530EC1">
        <w:rPr>
          <w:rFonts w:ascii="Arial" w:hAnsi="Arial" w:cs="Arial"/>
          <w:b/>
          <w:lang w:val="id-ID"/>
        </w:rPr>
        <w:t xml:space="preserve"> Perolehan Suara</w:t>
      </w:r>
      <w:r w:rsidR="000378BC" w:rsidRPr="00530EC1">
        <w:rPr>
          <w:rFonts w:ascii="Arial" w:hAnsi="Arial" w:cs="Arial"/>
          <w:b/>
          <w:lang w:val="id-ID"/>
        </w:rPr>
        <w:t xml:space="preserve"> Hasil Pemil</w:t>
      </w:r>
      <w:r w:rsidR="00381460" w:rsidRPr="00530EC1">
        <w:rPr>
          <w:rFonts w:ascii="Arial" w:hAnsi="Arial" w:cs="Arial"/>
          <w:b/>
        </w:rPr>
        <w:t>ihan</w:t>
      </w:r>
      <w:r w:rsidR="00C41299" w:rsidRPr="00530EC1">
        <w:rPr>
          <w:rFonts w:ascii="Arial" w:hAnsi="Arial" w:cs="Arial"/>
          <w:b/>
        </w:rPr>
        <w:t xml:space="preserve"> Umum</w:t>
      </w:r>
      <w:r w:rsidR="00381460" w:rsidRPr="00530EC1">
        <w:rPr>
          <w:rFonts w:ascii="Arial" w:hAnsi="Arial" w:cs="Arial"/>
          <w:b/>
        </w:rPr>
        <w:t xml:space="preserve"> </w:t>
      </w:r>
      <w:r w:rsidR="008120B5" w:rsidRPr="00530EC1">
        <w:rPr>
          <w:rFonts w:ascii="Arial" w:hAnsi="Arial" w:cs="Arial"/>
          <w:b/>
          <w:lang w:val="id-ID"/>
        </w:rPr>
        <w:t>Bupati</w:t>
      </w:r>
      <w:r w:rsidR="00C41299" w:rsidRPr="00530EC1">
        <w:rPr>
          <w:rFonts w:ascii="Arial" w:hAnsi="Arial" w:cs="Arial"/>
          <w:b/>
        </w:rPr>
        <w:t xml:space="preserve"> dan Wakil Bupati</w:t>
      </w:r>
      <w:r w:rsidR="0094100C">
        <w:rPr>
          <w:rFonts w:ascii="Arial" w:hAnsi="Arial" w:cs="Arial"/>
          <w:b/>
          <w:lang w:val="id-ID"/>
        </w:rPr>
        <w:t xml:space="preserve"> Kab</w:t>
      </w:r>
      <w:r w:rsidR="006F58AC">
        <w:rPr>
          <w:rFonts w:ascii="Arial" w:hAnsi="Arial" w:cs="Arial"/>
          <w:b/>
          <w:lang w:val="id-ID"/>
        </w:rPr>
        <w:t>upaten Manokwari</w:t>
      </w:r>
      <w:r w:rsidR="008120B5" w:rsidRPr="00530EC1">
        <w:rPr>
          <w:rFonts w:ascii="Arial" w:hAnsi="Arial" w:cs="Arial"/>
          <w:b/>
        </w:rPr>
        <w:t xml:space="preserve"> Tahun 202</w:t>
      </w:r>
      <w:r w:rsidR="00014331" w:rsidRPr="00530EC1">
        <w:rPr>
          <w:rFonts w:ascii="Arial" w:hAnsi="Arial" w:cs="Arial"/>
          <w:b/>
        </w:rPr>
        <w:t>4</w:t>
      </w:r>
    </w:p>
    <w:p w14:paraId="01BAB03D" w14:textId="77777777" w:rsidR="000378BC" w:rsidRPr="00530EC1" w:rsidRDefault="000378BC" w:rsidP="000378BC">
      <w:pPr>
        <w:spacing w:after="0" w:line="240" w:lineRule="auto"/>
        <w:jc w:val="center"/>
        <w:rPr>
          <w:rFonts w:ascii="Arial" w:hAnsi="Arial" w:cs="Arial"/>
          <w:b/>
          <w:lang w:val="id-ID"/>
        </w:rPr>
      </w:pPr>
    </w:p>
    <w:tbl>
      <w:tblPr>
        <w:tblW w:w="0" w:type="auto"/>
        <w:tblLook w:val="04A0" w:firstRow="1" w:lastRow="0" w:firstColumn="1" w:lastColumn="0" w:noHBand="0" w:noVBand="1"/>
      </w:tblPr>
      <w:tblGrid>
        <w:gridCol w:w="2185"/>
        <w:gridCol w:w="283"/>
        <w:gridCol w:w="6532"/>
      </w:tblGrid>
      <w:tr w:rsidR="000378BC" w:rsidRPr="00530EC1" w14:paraId="566FE462" w14:textId="77777777" w:rsidTr="00B30974">
        <w:trPr>
          <w:trHeight w:val="612"/>
        </w:trPr>
        <w:tc>
          <w:tcPr>
            <w:tcW w:w="2221" w:type="dxa"/>
          </w:tcPr>
          <w:p w14:paraId="7207C409" w14:textId="77777777" w:rsidR="000378BC" w:rsidRPr="00530EC1" w:rsidRDefault="000378BC" w:rsidP="00B41F11">
            <w:pPr>
              <w:spacing w:after="120" w:line="240" w:lineRule="auto"/>
              <w:jc w:val="both"/>
              <w:rPr>
                <w:rFonts w:ascii="Arial" w:hAnsi="Arial" w:cs="Arial"/>
                <w:b/>
                <w:lang w:val="id-ID"/>
              </w:rPr>
            </w:pPr>
            <w:r w:rsidRPr="00530EC1">
              <w:rPr>
                <w:rFonts w:ascii="Arial" w:hAnsi="Arial" w:cs="Arial"/>
                <w:b/>
                <w:lang w:val="id-ID"/>
              </w:rPr>
              <w:t>Pemohon</w:t>
            </w:r>
          </w:p>
        </w:tc>
        <w:tc>
          <w:tcPr>
            <w:tcW w:w="283" w:type="dxa"/>
          </w:tcPr>
          <w:p w14:paraId="2EF89019" w14:textId="77777777" w:rsidR="000378BC" w:rsidRPr="00530EC1" w:rsidRDefault="000378BC" w:rsidP="00B41F11">
            <w:pPr>
              <w:spacing w:after="120" w:line="240" w:lineRule="auto"/>
              <w:jc w:val="both"/>
              <w:rPr>
                <w:rFonts w:ascii="Arial" w:hAnsi="Arial" w:cs="Arial"/>
                <w:lang w:val="id-ID"/>
              </w:rPr>
            </w:pPr>
            <w:r w:rsidRPr="00530EC1">
              <w:rPr>
                <w:rFonts w:ascii="Arial" w:hAnsi="Arial" w:cs="Arial"/>
                <w:lang w:val="id-ID"/>
              </w:rPr>
              <w:t>:</w:t>
            </w:r>
          </w:p>
        </w:tc>
        <w:tc>
          <w:tcPr>
            <w:tcW w:w="6712" w:type="dxa"/>
          </w:tcPr>
          <w:p w14:paraId="3E25AB6E" w14:textId="77777777" w:rsidR="00AC024C" w:rsidRPr="00483B02" w:rsidRDefault="00A23E4D" w:rsidP="00492DB7">
            <w:pPr>
              <w:spacing w:after="0" w:line="240" w:lineRule="auto"/>
              <w:jc w:val="both"/>
              <w:rPr>
                <w:rFonts w:ascii="Arial" w:hAnsi="Arial" w:cs="Arial"/>
                <w:bCs/>
                <w:lang w:val="id-ID"/>
              </w:rPr>
            </w:pPr>
            <w:r w:rsidRPr="00483B02">
              <w:rPr>
                <w:rFonts w:ascii="Arial" w:hAnsi="Arial" w:cs="Arial"/>
                <w:bCs/>
              </w:rPr>
              <w:t>Bernard Sefnat Boneftar</w:t>
            </w:r>
            <w:r w:rsidR="00381460" w:rsidRPr="00483B02">
              <w:rPr>
                <w:rFonts w:ascii="Arial" w:hAnsi="Arial" w:cs="Arial"/>
                <w:bCs/>
              </w:rPr>
              <w:t xml:space="preserve"> dan </w:t>
            </w:r>
            <w:r w:rsidR="00AC024C" w:rsidRPr="00483B02">
              <w:rPr>
                <w:rFonts w:ascii="Arial" w:hAnsi="Arial" w:cs="Arial"/>
                <w:bCs/>
              </w:rPr>
              <w:t>Eddy waluyo</w:t>
            </w:r>
            <w:r w:rsidR="00AC024C" w:rsidRPr="00483B02">
              <w:rPr>
                <w:rFonts w:ascii="Arial" w:hAnsi="Arial" w:cs="Arial"/>
                <w:bCs/>
                <w:lang w:val="id-ID"/>
              </w:rPr>
              <w:t xml:space="preserve"> </w:t>
            </w:r>
          </w:p>
          <w:p w14:paraId="38CAC838" w14:textId="1CFBC9A4" w:rsidR="000378BC" w:rsidRPr="00530EC1" w:rsidRDefault="000378BC" w:rsidP="00B41F11">
            <w:pPr>
              <w:spacing w:after="120" w:line="240" w:lineRule="auto"/>
              <w:jc w:val="both"/>
              <w:rPr>
                <w:rFonts w:ascii="Arial" w:hAnsi="Arial" w:cs="Arial"/>
                <w:lang w:val="id-ID"/>
              </w:rPr>
            </w:pPr>
            <w:r w:rsidRPr="00530EC1">
              <w:rPr>
                <w:rFonts w:ascii="Arial" w:hAnsi="Arial" w:cs="Arial"/>
                <w:lang w:val="id-ID"/>
              </w:rPr>
              <w:t>(</w:t>
            </w:r>
            <w:r w:rsidR="008120B5" w:rsidRPr="00530EC1">
              <w:rPr>
                <w:rFonts w:ascii="Arial" w:hAnsi="Arial" w:cs="Arial"/>
              </w:rPr>
              <w:t xml:space="preserve">Pasangan Calon Bupati dan Wakil Bupati </w:t>
            </w:r>
            <w:r w:rsidR="00B77C2E" w:rsidRPr="00530EC1">
              <w:rPr>
                <w:rFonts w:ascii="Arial" w:hAnsi="Arial" w:cs="Arial"/>
              </w:rPr>
              <w:t>dalam Pemilihan Umum Bupati dan Wakil Bupati</w:t>
            </w:r>
            <w:r w:rsidR="00AC024C">
              <w:rPr>
                <w:rFonts w:ascii="Arial" w:hAnsi="Arial" w:cs="Arial"/>
              </w:rPr>
              <w:t xml:space="preserve"> Kabu</w:t>
            </w:r>
            <w:r w:rsidR="00473715">
              <w:rPr>
                <w:rFonts w:ascii="Arial" w:hAnsi="Arial" w:cs="Arial"/>
              </w:rPr>
              <w:t>paten Manokwari</w:t>
            </w:r>
            <w:r w:rsidR="008120B5" w:rsidRPr="00530EC1">
              <w:rPr>
                <w:rFonts w:ascii="Arial" w:hAnsi="Arial" w:cs="Arial"/>
              </w:rPr>
              <w:t xml:space="preserve"> Tahun 202</w:t>
            </w:r>
            <w:r w:rsidR="00014331" w:rsidRPr="00530EC1">
              <w:rPr>
                <w:rFonts w:ascii="Arial" w:hAnsi="Arial" w:cs="Arial"/>
              </w:rPr>
              <w:t>4</w:t>
            </w:r>
            <w:r w:rsidR="008120B5" w:rsidRPr="00530EC1">
              <w:rPr>
                <w:rFonts w:ascii="Arial" w:hAnsi="Arial" w:cs="Arial"/>
              </w:rPr>
              <w:t xml:space="preserve"> Nomor Urut </w:t>
            </w:r>
            <w:r w:rsidR="00473715">
              <w:rPr>
                <w:rFonts w:ascii="Arial" w:hAnsi="Arial" w:cs="Arial"/>
              </w:rPr>
              <w:t>1</w:t>
            </w:r>
            <w:r w:rsidRPr="00530EC1">
              <w:rPr>
                <w:rFonts w:ascii="Arial" w:hAnsi="Arial" w:cs="Arial"/>
                <w:lang w:val="id-ID"/>
              </w:rPr>
              <w:t>)</w:t>
            </w:r>
          </w:p>
        </w:tc>
      </w:tr>
      <w:tr w:rsidR="000378BC" w:rsidRPr="00530EC1" w14:paraId="0E2E5A1C" w14:textId="77777777" w:rsidTr="00B30974">
        <w:tc>
          <w:tcPr>
            <w:tcW w:w="2221" w:type="dxa"/>
          </w:tcPr>
          <w:p w14:paraId="22180D67" w14:textId="77777777" w:rsidR="006656B9" w:rsidRPr="00530EC1" w:rsidRDefault="00B20E2A" w:rsidP="00B41F11">
            <w:pPr>
              <w:spacing w:after="120" w:line="240" w:lineRule="auto"/>
              <w:jc w:val="both"/>
              <w:rPr>
                <w:rFonts w:ascii="Arial" w:hAnsi="Arial" w:cs="Arial"/>
                <w:b/>
                <w:lang w:val="id-ID"/>
              </w:rPr>
            </w:pPr>
            <w:r w:rsidRPr="00530EC1">
              <w:rPr>
                <w:rFonts w:ascii="Arial" w:hAnsi="Arial" w:cs="Arial"/>
                <w:b/>
                <w:lang w:val="id-ID"/>
              </w:rPr>
              <w:t>Termohon</w:t>
            </w:r>
          </w:p>
        </w:tc>
        <w:tc>
          <w:tcPr>
            <w:tcW w:w="283" w:type="dxa"/>
          </w:tcPr>
          <w:p w14:paraId="5D97F336" w14:textId="77777777" w:rsidR="00B20E2A" w:rsidRPr="00530EC1" w:rsidRDefault="00B20E2A" w:rsidP="00B41F11">
            <w:pPr>
              <w:spacing w:after="120" w:line="240" w:lineRule="auto"/>
              <w:jc w:val="both"/>
              <w:rPr>
                <w:rFonts w:ascii="Arial" w:hAnsi="Arial" w:cs="Arial"/>
                <w:lang w:val="id-ID"/>
              </w:rPr>
            </w:pPr>
            <w:r w:rsidRPr="00530EC1">
              <w:rPr>
                <w:rFonts w:ascii="Arial" w:hAnsi="Arial" w:cs="Arial"/>
                <w:lang w:val="id-ID"/>
              </w:rPr>
              <w:t>:</w:t>
            </w:r>
          </w:p>
        </w:tc>
        <w:tc>
          <w:tcPr>
            <w:tcW w:w="6712" w:type="dxa"/>
          </w:tcPr>
          <w:p w14:paraId="083FAF22" w14:textId="2464F6AC" w:rsidR="00B20E2A" w:rsidRPr="00530EC1" w:rsidRDefault="00B20E2A" w:rsidP="00B41F11">
            <w:pPr>
              <w:spacing w:after="120" w:line="240" w:lineRule="auto"/>
              <w:jc w:val="both"/>
              <w:rPr>
                <w:rFonts w:ascii="Arial" w:hAnsi="Arial" w:cs="Arial"/>
                <w:lang w:val="id-ID"/>
              </w:rPr>
            </w:pPr>
            <w:r w:rsidRPr="00530EC1">
              <w:rPr>
                <w:rFonts w:ascii="Arial" w:hAnsi="Arial" w:cs="Arial"/>
                <w:lang w:val="id-ID"/>
              </w:rPr>
              <w:t>Komisi Pemilihan Umum</w:t>
            </w:r>
            <w:r w:rsidR="0025441E">
              <w:rPr>
                <w:rFonts w:ascii="Arial" w:hAnsi="Arial" w:cs="Arial"/>
                <w:lang w:val="id-ID"/>
              </w:rPr>
              <w:t xml:space="preserve"> </w:t>
            </w:r>
            <w:r w:rsidR="008120B5" w:rsidRPr="00530EC1">
              <w:rPr>
                <w:rFonts w:ascii="Arial" w:hAnsi="Arial" w:cs="Arial"/>
                <w:lang w:val="id-ID"/>
              </w:rPr>
              <w:t>Kabupaten</w:t>
            </w:r>
            <w:r w:rsidR="0025441E">
              <w:rPr>
                <w:rFonts w:ascii="Arial" w:hAnsi="Arial" w:cs="Arial"/>
                <w:lang w:val="id-ID"/>
              </w:rPr>
              <w:t xml:space="preserve"> Manokwari</w:t>
            </w:r>
            <w:r w:rsidRPr="00530EC1">
              <w:rPr>
                <w:rFonts w:ascii="Arial" w:hAnsi="Arial" w:cs="Arial"/>
                <w:lang w:val="id-ID"/>
              </w:rPr>
              <w:t xml:space="preserve"> </w:t>
            </w:r>
          </w:p>
        </w:tc>
      </w:tr>
      <w:tr w:rsidR="00785291" w:rsidRPr="00530EC1" w14:paraId="24AFA8DD" w14:textId="77777777" w:rsidTr="00B30974">
        <w:tc>
          <w:tcPr>
            <w:tcW w:w="2221" w:type="dxa"/>
          </w:tcPr>
          <w:p w14:paraId="75177636" w14:textId="77777777" w:rsidR="00785291" w:rsidRPr="00530EC1" w:rsidRDefault="00785291" w:rsidP="00B41F11">
            <w:pPr>
              <w:spacing w:after="120" w:line="240" w:lineRule="auto"/>
              <w:jc w:val="both"/>
              <w:rPr>
                <w:rFonts w:ascii="Arial" w:hAnsi="Arial" w:cs="Arial"/>
                <w:b/>
              </w:rPr>
            </w:pPr>
            <w:r w:rsidRPr="00530EC1">
              <w:rPr>
                <w:rFonts w:ascii="Arial" w:hAnsi="Arial" w:cs="Arial"/>
                <w:b/>
              </w:rPr>
              <w:t>Pihak Terkait</w:t>
            </w:r>
          </w:p>
        </w:tc>
        <w:tc>
          <w:tcPr>
            <w:tcW w:w="283" w:type="dxa"/>
          </w:tcPr>
          <w:p w14:paraId="5F42059A" w14:textId="77777777" w:rsidR="00785291" w:rsidRPr="00530EC1" w:rsidRDefault="00785291" w:rsidP="00B41F11">
            <w:pPr>
              <w:spacing w:after="120" w:line="240" w:lineRule="auto"/>
              <w:jc w:val="both"/>
              <w:rPr>
                <w:rFonts w:ascii="Arial" w:hAnsi="Arial" w:cs="Arial"/>
                <w:lang w:val="id-ID"/>
              </w:rPr>
            </w:pPr>
            <w:r w:rsidRPr="00530EC1">
              <w:rPr>
                <w:rFonts w:ascii="Arial" w:hAnsi="Arial" w:cs="Arial"/>
                <w:lang w:val="id-ID"/>
              </w:rPr>
              <w:t>:</w:t>
            </w:r>
          </w:p>
        </w:tc>
        <w:tc>
          <w:tcPr>
            <w:tcW w:w="6712" w:type="dxa"/>
          </w:tcPr>
          <w:p w14:paraId="3B7222D9" w14:textId="5B4CB772" w:rsidR="00785291" w:rsidRPr="00530EC1" w:rsidRDefault="00EB401C" w:rsidP="00B41F11">
            <w:pPr>
              <w:spacing w:after="120" w:line="240" w:lineRule="auto"/>
              <w:jc w:val="both"/>
              <w:rPr>
                <w:rFonts w:ascii="Arial" w:hAnsi="Arial" w:cs="Arial"/>
                <w:lang w:val="id-ID"/>
              </w:rPr>
            </w:pPr>
            <w:r w:rsidRPr="00DA0630">
              <w:rPr>
                <w:rFonts w:ascii="Arial" w:hAnsi="Arial" w:cs="Arial"/>
                <w:bCs/>
                <w:lang w:val="en-ID"/>
              </w:rPr>
              <w:t xml:space="preserve">Hermus Indou, S.IP., M.H. </w:t>
            </w:r>
            <w:r w:rsidR="00785291" w:rsidRPr="00DA0630">
              <w:rPr>
                <w:rFonts w:ascii="Arial" w:hAnsi="Arial" w:cs="Arial"/>
                <w:bCs/>
              </w:rPr>
              <w:t xml:space="preserve">dan </w:t>
            </w:r>
            <w:r w:rsidR="00102194" w:rsidRPr="00DA0630">
              <w:rPr>
                <w:rFonts w:ascii="Arial" w:hAnsi="Arial" w:cs="Arial"/>
                <w:bCs/>
                <w:lang w:val="en-ID"/>
              </w:rPr>
              <w:t xml:space="preserve">H. Mugiyono, </w:t>
            </w:r>
            <w:proofErr w:type="gramStart"/>
            <w:r w:rsidR="00102194" w:rsidRPr="00DA0630">
              <w:rPr>
                <w:rFonts w:ascii="Arial" w:hAnsi="Arial" w:cs="Arial"/>
                <w:bCs/>
                <w:lang w:val="en-ID"/>
              </w:rPr>
              <w:t>S.Hut</w:t>
            </w:r>
            <w:proofErr w:type="gramEnd"/>
            <w:r w:rsidR="00102194" w:rsidRPr="00DA0630">
              <w:rPr>
                <w:rFonts w:ascii="Arial" w:hAnsi="Arial" w:cs="Arial"/>
                <w:bCs/>
                <w:lang w:val="en-ID"/>
              </w:rPr>
              <w:t>., M.Ling</w:t>
            </w:r>
            <w:r w:rsidR="00102194" w:rsidRPr="00102194">
              <w:rPr>
                <w:rFonts w:ascii="Arial" w:hAnsi="Arial" w:cs="Arial"/>
                <w:lang w:val="id-ID"/>
              </w:rPr>
              <w:t xml:space="preserve"> </w:t>
            </w:r>
            <w:r w:rsidR="00785291" w:rsidRPr="00530EC1">
              <w:rPr>
                <w:rFonts w:ascii="Arial" w:hAnsi="Arial" w:cs="Arial"/>
                <w:lang w:val="id-ID"/>
              </w:rPr>
              <w:t>(</w:t>
            </w:r>
            <w:r w:rsidR="00102194" w:rsidRPr="00530EC1">
              <w:rPr>
                <w:rFonts w:ascii="Arial" w:hAnsi="Arial" w:cs="Arial"/>
              </w:rPr>
              <w:t>Pasangan Calon Bupati dan Wakil Bupati dalam Pemilihan Umum Bupati dan Wakil Bupati</w:t>
            </w:r>
            <w:r w:rsidR="00102194">
              <w:rPr>
                <w:rFonts w:ascii="Arial" w:hAnsi="Arial" w:cs="Arial"/>
              </w:rPr>
              <w:t xml:space="preserve"> Kabupaten Manokwari</w:t>
            </w:r>
            <w:r w:rsidR="00102194" w:rsidRPr="00530EC1">
              <w:rPr>
                <w:rFonts w:ascii="Arial" w:hAnsi="Arial" w:cs="Arial"/>
              </w:rPr>
              <w:t xml:space="preserve"> Tahun 2024 Nomor Urut</w:t>
            </w:r>
            <w:r w:rsidR="00102194">
              <w:rPr>
                <w:rFonts w:ascii="Arial" w:hAnsi="Arial" w:cs="Arial"/>
              </w:rPr>
              <w:t xml:space="preserve"> 2</w:t>
            </w:r>
            <w:r w:rsidR="00785291" w:rsidRPr="00530EC1">
              <w:rPr>
                <w:rFonts w:ascii="Arial" w:hAnsi="Arial" w:cs="Arial"/>
                <w:lang w:val="id-ID"/>
              </w:rPr>
              <w:t>)</w:t>
            </w:r>
          </w:p>
        </w:tc>
      </w:tr>
      <w:tr w:rsidR="00785291" w:rsidRPr="00530EC1" w14:paraId="0EF00EFE" w14:textId="77777777" w:rsidTr="00B30974">
        <w:tc>
          <w:tcPr>
            <w:tcW w:w="2221" w:type="dxa"/>
          </w:tcPr>
          <w:p w14:paraId="1F6E40FE" w14:textId="77777777" w:rsidR="00785291" w:rsidRPr="00530EC1" w:rsidRDefault="00785291" w:rsidP="00B41F11">
            <w:pPr>
              <w:spacing w:after="120" w:line="240" w:lineRule="auto"/>
              <w:jc w:val="both"/>
              <w:rPr>
                <w:rFonts w:ascii="Arial" w:hAnsi="Arial" w:cs="Arial"/>
                <w:b/>
                <w:lang w:val="id-ID"/>
              </w:rPr>
            </w:pPr>
            <w:r w:rsidRPr="00530EC1">
              <w:rPr>
                <w:rFonts w:ascii="Arial" w:hAnsi="Arial" w:cs="Arial"/>
                <w:b/>
                <w:lang w:val="id-ID"/>
              </w:rPr>
              <w:t>Jenis Perkara</w:t>
            </w:r>
          </w:p>
        </w:tc>
        <w:tc>
          <w:tcPr>
            <w:tcW w:w="283" w:type="dxa"/>
          </w:tcPr>
          <w:p w14:paraId="5C05DB43" w14:textId="77777777" w:rsidR="00785291" w:rsidRPr="00530EC1" w:rsidRDefault="00785291" w:rsidP="00B41F11">
            <w:pPr>
              <w:spacing w:after="120" w:line="240" w:lineRule="auto"/>
              <w:jc w:val="both"/>
              <w:rPr>
                <w:rFonts w:ascii="Arial" w:hAnsi="Arial" w:cs="Arial"/>
                <w:lang w:val="id-ID"/>
              </w:rPr>
            </w:pPr>
            <w:r w:rsidRPr="00530EC1">
              <w:rPr>
                <w:rFonts w:ascii="Arial" w:hAnsi="Arial" w:cs="Arial"/>
                <w:lang w:val="id-ID"/>
              </w:rPr>
              <w:t>:</w:t>
            </w:r>
          </w:p>
        </w:tc>
        <w:tc>
          <w:tcPr>
            <w:tcW w:w="6712" w:type="dxa"/>
          </w:tcPr>
          <w:p w14:paraId="54BA6CE2" w14:textId="77777777" w:rsidR="00785291" w:rsidRPr="00530EC1" w:rsidRDefault="00785291" w:rsidP="00B41F11">
            <w:pPr>
              <w:spacing w:after="120" w:line="240" w:lineRule="auto"/>
              <w:jc w:val="both"/>
              <w:rPr>
                <w:rFonts w:ascii="Arial" w:hAnsi="Arial" w:cs="Arial"/>
              </w:rPr>
            </w:pPr>
            <w:r w:rsidRPr="00530EC1">
              <w:rPr>
                <w:rFonts w:ascii="Arial" w:hAnsi="Arial" w:cs="Arial"/>
                <w:lang w:val="id-ID"/>
              </w:rPr>
              <w:t xml:space="preserve">Perselisihan Hasil Pemilihan </w:t>
            </w:r>
            <w:r w:rsidRPr="00530EC1">
              <w:rPr>
                <w:rFonts w:ascii="Arial" w:hAnsi="Arial" w:cs="Arial"/>
              </w:rPr>
              <w:t>Umum Gubernur, Bupati, dan Walikota Tahun 2024.</w:t>
            </w:r>
          </w:p>
        </w:tc>
      </w:tr>
      <w:tr w:rsidR="00785291" w:rsidRPr="00530EC1" w14:paraId="0DCDB8B2" w14:textId="77777777" w:rsidTr="00B30974">
        <w:tc>
          <w:tcPr>
            <w:tcW w:w="2221" w:type="dxa"/>
          </w:tcPr>
          <w:p w14:paraId="6E6E54A0" w14:textId="77777777" w:rsidR="00785291" w:rsidRPr="00530EC1" w:rsidRDefault="00785291" w:rsidP="00B41F11">
            <w:pPr>
              <w:spacing w:after="120" w:line="240" w:lineRule="auto"/>
              <w:jc w:val="both"/>
              <w:rPr>
                <w:rFonts w:ascii="Arial" w:hAnsi="Arial" w:cs="Arial"/>
                <w:b/>
                <w:lang w:val="id-ID"/>
              </w:rPr>
            </w:pPr>
            <w:r w:rsidRPr="00530EC1">
              <w:rPr>
                <w:rFonts w:ascii="Arial" w:hAnsi="Arial" w:cs="Arial"/>
                <w:b/>
                <w:lang w:val="id-ID"/>
              </w:rPr>
              <w:t>Amar Putusan</w:t>
            </w:r>
          </w:p>
        </w:tc>
        <w:tc>
          <w:tcPr>
            <w:tcW w:w="283" w:type="dxa"/>
          </w:tcPr>
          <w:p w14:paraId="44D021BC" w14:textId="77777777" w:rsidR="00785291" w:rsidRPr="00530EC1" w:rsidRDefault="00785291" w:rsidP="00B41F11">
            <w:pPr>
              <w:spacing w:after="120" w:line="240" w:lineRule="auto"/>
              <w:jc w:val="both"/>
              <w:rPr>
                <w:rFonts w:ascii="Arial" w:hAnsi="Arial" w:cs="Arial"/>
                <w:lang w:val="id-ID"/>
              </w:rPr>
            </w:pPr>
            <w:r w:rsidRPr="00530EC1">
              <w:rPr>
                <w:rFonts w:ascii="Arial" w:hAnsi="Arial" w:cs="Arial"/>
                <w:lang w:val="id-ID"/>
              </w:rPr>
              <w:t>:</w:t>
            </w:r>
          </w:p>
        </w:tc>
        <w:tc>
          <w:tcPr>
            <w:tcW w:w="6712" w:type="dxa"/>
          </w:tcPr>
          <w:p w14:paraId="5C1089BB" w14:textId="77777777" w:rsidR="008D3C19" w:rsidRPr="008D3C19" w:rsidRDefault="008D3C19" w:rsidP="00C6329D">
            <w:pPr>
              <w:widowControl w:val="0"/>
              <w:autoSpaceDE w:val="0"/>
              <w:autoSpaceDN w:val="0"/>
              <w:spacing w:after="0" w:line="240" w:lineRule="auto"/>
              <w:jc w:val="both"/>
              <w:rPr>
                <w:rFonts w:ascii="Arial" w:eastAsia="Times New Roman" w:hAnsi="Arial" w:cs="Arial"/>
                <w:b/>
                <w:lang w:val="pt-BR" w:bidi="ar-SA"/>
              </w:rPr>
            </w:pPr>
            <w:r w:rsidRPr="008D3C19">
              <w:rPr>
                <w:rFonts w:ascii="Arial" w:eastAsia="Times New Roman" w:hAnsi="Arial" w:cs="Arial"/>
                <w:b/>
                <w:lang w:val="pt-BR" w:bidi="ar-SA"/>
              </w:rPr>
              <w:t>Dalam Eksepsi:</w:t>
            </w:r>
          </w:p>
          <w:p w14:paraId="0180AA3F" w14:textId="77777777" w:rsidR="008D3C19" w:rsidRPr="008D3C19" w:rsidRDefault="008D3C19" w:rsidP="003802DD">
            <w:pPr>
              <w:widowControl w:val="0"/>
              <w:numPr>
                <w:ilvl w:val="2"/>
                <w:numId w:val="17"/>
              </w:numPr>
              <w:autoSpaceDE w:val="0"/>
              <w:autoSpaceDN w:val="0"/>
              <w:spacing w:after="0" w:line="240" w:lineRule="auto"/>
              <w:ind w:left="450" w:hanging="450"/>
              <w:jc w:val="both"/>
              <w:rPr>
                <w:rFonts w:ascii="Arial" w:eastAsia="Times New Roman" w:hAnsi="Arial" w:cs="Arial"/>
                <w:lang w:val="pt-BR" w:bidi="ar-SA"/>
              </w:rPr>
            </w:pPr>
            <w:r w:rsidRPr="008D3C19">
              <w:rPr>
                <w:rFonts w:ascii="Arial" w:eastAsia="Times New Roman" w:hAnsi="Arial" w:cs="Arial"/>
                <w:lang w:val="pt-BR" w:bidi="ar-SA"/>
              </w:rPr>
              <w:t>Mengabulkan eksepsi Termohon dan eksepsi Pihak Terkait berkenaan dengan kedudukan hukum Pemohon;</w:t>
            </w:r>
          </w:p>
          <w:p w14:paraId="400FE829" w14:textId="77777777" w:rsidR="008D3C19" w:rsidRPr="008D3C19" w:rsidRDefault="008D3C19" w:rsidP="00B41F11">
            <w:pPr>
              <w:widowControl w:val="0"/>
              <w:numPr>
                <w:ilvl w:val="2"/>
                <w:numId w:val="17"/>
              </w:numPr>
              <w:autoSpaceDE w:val="0"/>
              <w:autoSpaceDN w:val="0"/>
              <w:spacing w:after="120" w:line="240" w:lineRule="auto"/>
              <w:ind w:left="450" w:hanging="450"/>
              <w:jc w:val="both"/>
              <w:rPr>
                <w:rFonts w:ascii="Arial" w:eastAsia="Times New Roman" w:hAnsi="Arial" w:cs="Arial"/>
                <w:lang w:bidi="ar-SA"/>
              </w:rPr>
            </w:pPr>
            <w:r w:rsidRPr="008D3C19">
              <w:rPr>
                <w:rFonts w:ascii="Arial" w:eastAsia="Times New Roman" w:hAnsi="Arial" w:cs="Arial"/>
                <w:lang w:bidi="ar-SA"/>
              </w:rPr>
              <w:t>Menolak eksepsi Termohon dan eksepsi Pihak Terkait untuk selain dan selebihnya.</w:t>
            </w:r>
          </w:p>
          <w:p w14:paraId="3D4A4C5B" w14:textId="77777777" w:rsidR="008D3C19" w:rsidRPr="008D3C19" w:rsidRDefault="008D3C19" w:rsidP="00C6329D">
            <w:pPr>
              <w:widowControl w:val="0"/>
              <w:autoSpaceDE w:val="0"/>
              <w:autoSpaceDN w:val="0"/>
              <w:spacing w:after="0" w:line="240" w:lineRule="auto"/>
              <w:jc w:val="both"/>
              <w:rPr>
                <w:rFonts w:ascii="Arial" w:eastAsia="Times New Roman" w:hAnsi="Arial" w:cs="Arial"/>
                <w:lang w:bidi="ar-SA"/>
              </w:rPr>
            </w:pPr>
            <w:r w:rsidRPr="008D3C19">
              <w:rPr>
                <w:rFonts w:ascii="Arial" w:eastAsia="Times New Roman" w:hAnsi="Arial" w:cs="Arial"/>
                <w:b/>
                <w:lang w:bidi="ar-SA"/>
              </w:rPr>
              <w:t>Dalam Pokok Permohonan:</w:t>
            </w:r>
          </w:p>
          <w:p w14:paraId="5E340C6E" w14:textId="54C70623" w:rsidR="00785291" w:rsidRPr="00B41F11" w:rsidRDefault="008D3C19" w:rsidP="00B41F11">
            <w:pPr>
              <w:spacing w:after="120" w:line="240" w:lineRule="auto"/>
              <w:rPr>
                <w:rFonts w:ascii="Arial" w:eastAsia="Times New Roman" w:hAnsi="Arial" w:cs="Arial"/>
                <w:bCs/>
                <w:sz w:val="24"/>
                <w:szCs w:val="24"/>
                <w:lang w:bidi="ar-SA"/>
              </w:rPr>
            </w:pPr>
            <w:r w:rsidRPr="008D3C19">
              <w:rPr>
                <w:rFonts w:ascii="Arial" w:eastAsia="Times New Roman" w:hAnsi="Arial" w:cs="Arial"/>
                <w:lang w:bidi="ar-SA"/>
              </w:rPr>
              <w:t>Menyatakan</w:t>
            </w:r>
            <w:r w:rsidRPr="008D3C19">
              <w:rPr>
                <w:rFonts w:ascii="Arial" w:eastAsia="Times New Roman" w:hAnsi="Arial" w:cs="Arial"/>
                <w:lang w:val="id-ID" w:bidi="ar-SA"/>
              </w:rPr>
              <w:t xml:space="preserve"> </w:t>
            </w:r>
            <w:r w:rsidRPr="008D3C19">
              <w:rPr>
                <w:rFonts w:ascii="Arial" w:eastAsia="Times New Roman" w:hAnsi="Arial" w:cs="Arial"/>
                <w:lang w:bidi="ar-SA"/>
              </w:rPr>
              <w:t>permohonan</w:t>
            </w:r>
            <w:r w:rsidRPr="008D3C19">
              <w:rPr>
                <w:rFonts w:ascii="Arial" w:eastAsia="Times New Roman" w:hAnsi="Arial" w:cs="Arial"/>
                <w:lang w:val="id-ID" w:bidi="ar-SA"/>
              </w:rPr>
              <w:t xml:space="preserve"> </w:t>
            </w:r>
            <w:r w:rsidRPr="008D3C19">
              <w:rPr>
                <w:rFonts w:ascii="Arial" w:eastAsia="Times New Roman" w:hAnsi="Arial" w:cs="Arial"/>
                <w:lang w:bidi="ar-SA"/>
              </w:rPr>
              <w:t>Pemohon</w:t>
            </w:r>
            <w:r w:rsidRPr="008D3C19">
              <w:rPr>
                <w:rFonts w:ascii="Arial" w:eastAsia="Times New Roman" w:hAnsi="Arial" w:cs="Arial"/>
                <w:sz w:val="24"/>
                <w:szCs w:val="24"/>
                <w:lang w:val="id-ID" w:bidi="ar-SA"/>
              </w:rPr>
              <w:t xml:space="preserve"> </w:t>
            </w:r>
            <w:r w:rsidRPr="008D3C19">
              <w:rPr>
                <w:rFonts w:ascii="Arial" w:eastAsia="Times New Roman" w:hAnsi="Arial" w:cs="Arial"/>
                <w:sz w:val="24"/>
                <w:szCs w:val="24"/>
                <w:lang w:bidi="ar-SA"/>
              </w:rPr>
              <w:t>tidak</w:t>
            </w:r>
            <w:r w:rsidRPr="008D3C19">
              <w:rPr>
                <w:rFonts w:ascii="Arial" w:eastAsia="Times New Roman" w:hAnsi="Arial" w:cs="Arial"/>
                <w:sz w:val="24"/>
                <w:szCs w:val="24"/>
                <w:lang w:val="id-ID" w:bidi="ar-SA"/>
              </w:rPr>
              <w:t xml:space="preserve"> </w:t>
            </w:r>
            <w:r w:rsidRPr="008D3C19">
              <w:rPr>
                <w:rFonts w:ascii="Arial" w:eastAsia="Times New Roman" w:hAnsi="Arial" w:cs="Arial"/>
                <w:sz w:val="24"/>
                <w:szCs w:val="24"/>
                <w:lang w:bidi="ar-SA"/>
              </w:rPr>
              <w:t>dapat</w:t>
            </w:r>
            <w:r w:rsidRPr="008D3C19">
              <w:rPr>
                <w:rFonts w:ascii="Arial" w:eastAsia="Times New Roman" w:hAnsi="Arial" w:cs="Arial"/>
                <w:sz w:val="24"/>
                <w:szCs w:val="24"/>
                <w:lang w:val="id-ID" w:bidi="ar-SA"/>
              </w:rPr>
              <w:t xml:space="preserve"> </w:t>
            </w:r>
            <w:r w:rsidRPr="008D3C19">
              <w:rPr>
                <w:rFonts w:ascii="Arial" w:eastAsia="Times New Roman" w:hAnsi="Arial" w:cs="Arial"/>
                <w:sz w:val="24"/>
                <w:szCs w:val="24"/>
                <w:lang w:bidi="ar-SA"/>
              </w:rPr>
              <w:t>diterima.</w:t>
            </w:r>
          </w:p>
        </w:tc>
      </w:tr>
      <w:tr w:rsidR="00785291" w:rsidRPr="00530EC1" w14:paraId="1E72272F" w14:textId="77777777" w:rsidTr="00B30974">
        <w:trPr>
          <w:trHeight w:val="495"/>
        </w:trPr>
        <w:tc>
          <w:tcPr>
            <w:tcW w:w="2221" w:type="dxa"/>
          </w:tcPr>
          <w:p w14:paraId="28334B40" w14:textId="77777777" w:rsidR="00785291" w:rsidRPr="00530EC1" w:rsidRDefault="00785291" w:rsidP="00B41F11">
            <w:pPr>
              <w:spacing w:after="120" w:line="240" w:lineRule="auto"/>
              <w:jc w:val="both"/>
              <w:rPr>
                <w:rFonts w:ascii="Arial" w:hAnsi="Arial" w:cs="Arial"/>
                <w:b/>
                <w:lang w:val="id-ID"/>
              </w:rPr>
            </w:pPr>
            <w:r w:rsidRPr="00530EC1">
              <w:rPr>
                <w:rFonts w:ascii="Arial" w:hAnsi="Arial" w:cs="Arial"/>
                <w:b/>
                <w:lang w:val="id-ID"/>
              </w:rPr>
              <w:t>Tanggal Putusan</w:t>
            </w:r>
          </w:p>
        </w:tc>
        <w:tc>
          <w:tcPr>
            <w:tcW w:w="283" w:type="dxa"/>
          </w:tcPr>
          <w:p w14:paraId="52DA8DC5" w14:textId="77777777" w:rsidR="00785291" w:rsidRPr="00530EC1" w:rsidRDefault="00785291" w:rsidP="00B41F11">
            <w:pPr>
              <w:spacing w:after="120" w:line="240" w:lineRule="auto"/>
              <w:jc w:val="both"/>
              <w:rPr>
                <w:rFonts w:ascii="Arial" w:hAnsi="Arial" w:cs="Arial"/>
                <w:lang w:val="id-ID"/>
              </w:rPr>
            </w:pPr>
            <w:r w:rsidRPr="00530EC1">
              <w:rPr>
                <w:rFonts w:ascii="Arial" w:hAnsi="Arial" w:cs="Arial"/>
                <w:lang w:val="id-ID"/>
              </w:rPr>
              <w:t>:</w:t>
            </w:r>
          </w:p>
        </w:tc>
        <w:tc>
          <w:tcPr>
            <w:tcW w:w="6712" w:type="dxa"/>
          </w:tcPr>
          <w:p w14:paraId="61B95802" w14:textId="377560E5" w:rsidR="00785291" w:rsidRPr="00B41F11" w:rsidRDefault="00785291" w:rsidP="00B41F11">
            <w:pPr>
              <w:spacing w:after="120" w:line="240" w:lineRule="auto"/>
              <w:jc w:val="both"/>
              <w:rPr>
                <w:rFonts w:ascii="Arial" w:hAnsi="Arial" w:cs="Arial"/>
              </w:rPr>
            </w:pPr>
            <w:r w:rsidRPr="00530EC1">
              <w:rPr>
                <w:rFonts w:ascii="Arial" w:hAnsi="Arial" w:cs="Arial"/>
                <w:lang w:val="id-ID"/>
              </w:rPr>
              <w:t xml:space="preserve"> </w:t>
            </w:r>
            <w:r w:rsidR="00C14DF0">
              <w:rPr>
                <w:rFonts w:ascii="Arial" w:hAnsi="Arial" w:cs="Arial"/>
                <w:lang w:val="id-ID"/>
              </w:rPr>
              <w:t>Rabu</w:t>
            </w:r>
            <w:r w:rsidRPr="00530EC1">
              <w:rPr>
                <w:rFonts w:ascii="Arial" w:hAnsi="Arial" w:cs="Arial"/>
                <w:lang w:val="id-ID"/>
              </w:rPr>
              <w:t xml:space="preserve">, </w:t>
            </w:r>
            <w:r w:rsidR="00C14DF0">
              <w:rPr>
                <w:rFonts w:ascii="Arial" w:hAnsi="Arial" w:cs="Arial"/>
                <w:lang w:val="id-ID"/>
              </w:rPr>
              <w:t xml:space="preserve">5 Februari </w:t>
            </w:r>
            <w:r w:rsidRPr="00530EC1">
              <w:rPr>
                <w:rFonts w:ascii="Arial" w:hAnsi="Arial" w:cs="Arial"/>
                <w:lang w:val="id-ID"/>
              </w:rPr>
              <w:t>202</w:t>
            </w:r>
            <w:r w:rsidRPr="00530EC1">
              <w:rPr>
                <w:rFonts w:ascii="Arial" w:hAnsi="Arial" w:cs="Arial"/>
              </w:rPr>
              <w:t>5</w:t>
            </w:r>
          </w:p>
        </w:tc>
      </w:tr>
      <w:tr w:rsidR="00785291" w:rsidRPr="00530EC1" w14:paraId="12AC5984" w14:textId="77777777" w:rsidTr="00B30974">
        <w:trPr>
          <w:trHeight w:val="87"/>
        </w:trPr>
        <w:tc>
          <w:tcPr>
            <w:tcW w:w="2221" w:type="dxa"/>
          </w:tcPr>
          <w:p w14:paraId="1C56037A" w14:textId="77777777" w:rsidR="00785291" w:rsidRPr="00530EC1" w:rsidRDefault="00785291" w:rsidP="00B41F11">
            <w:pPr>
              <w:spacing w:after="120" w:line="240" w:lineRule="auto"/>
              <w:jc w:val="both"/>
              <w:rPr>
                <w:rFonts w:ascii="Arial" w:hAnsi="Arial" w:cs="Arial"/>
                <w:b/>
                <w:lang w:val="id-ID"/>
              </w:rPr>
            </w:pPr>
            <w:r w:rsidRPr="00530EC1">
              <w:rPr>
                <w:rFonts w:ascii="Arial" w:hAnsi="Arial" w:cs="Arial"/>
                <w:b/>
                <w:lang w:val="id-ID"/>
              </w:rPr>
              <w:t>Ikhtisar Putusan</w:t>
            </w:r>
          </w:p>
        </w:tc>
        <w:tc>
          <w:tcPr>
            <w:tcW w:w="283" w:type="dxa"/>
          </w:tcPr>
          <w:p w14:paraId="2AD02B26" w14:textId="77777777" w:rsidR="00785291" w:rsidRPr="00530EC1" w:rsidRDefault="00785291" w:rsidP="00B41F11">
            <w:pPr>
              <w:spacing w:after="120" w:line="240" w:lineRule="auto"/>
              <w:jc w:val="both"/>
              <w:rPr>
                <w:rFonts w:ascii="Arial" w:hAnsi="Arial" w:cs="Arial"/>
                <w:lang w:val="id-ID"/>
              </w:rPr>
            </w:pPr>
            <w:r w:rsidRPr="00530EC1">
              <w:rPr>
                <w:rFonts w:ascii="Arial" w:hAnsi="Arial" w:cs="Arial"/>
                <w:lang w:val="id-ID"/>
              </w:rPr>
              <w:t>:</w:t>
            </w:r>
          </w:p>
        </w:tc>
        <w:tc>
          <w:tcPr>
            <w:tcW w:w="6712" w:type="dxa"/>
          </w:tcPr>
          <w:p w14:paraId="0F1423C1" w14:textId="77777777" w:rsidR="00785291" w:rsidRPr="00530EC1" w:rsidRDefault="00785291" w:rsidP="00B41F11">
            <w:pPr>
              <w:spacing w:after="120" w:line="240" w:lineRule="auto"/>
              <w:jc w:val="both"/>
              <w:rPr>
                <w:rFonts w:ascii="Arial" w:hAnsi="Arial" w:cs="Arial"/>
                <w:lang w:val="id-ID"/>
              </w:rPr>
            </w:pPr>
          </w:p>
        </w:tc>
      </w:tr>
    </w:tbl>
    <w:p w14:paraId="78F2CB7B" w14:textId="77777777" w:rsidR="000378BC" w:rsidRPr="00530EC1" w:rsidRDefault="000378BC" w:rsidP="000378BC">
      <w:pPr>
        <w:spacing w:after="0" w:line="240" w:lineRule="auto"/>
        <w:jc w:val="both"/>
        <w:rPr>
          <w:rFonts w:ascii="Arial" w:hAnsi="Arial" w:cs="Arial"/>
          <w:lang w:val="id-ID"/>
        </w:rPr>
      </w:pPr>
    </w:p>
    <w:p w14:paraId="52BE1FFB" w14:textId="5F37565B" w:rsidR="00D22BFB" w:rsidRDefault="008A659A" w:rsidP="00530EC1">
      <w:pPr>
        <w:tabs>
          <w:tab w:val="left" w:pos="720"/>
        </w:tabs>
        <w:spacing w:before="120" w:after="120" w:line="240" w:lineRule="auto"/>
        <w:jc w:val="both"/>
        <w:rPr>
          <w:rFonts w:ascii="Arial" w:hAnsi="Arial" w:cs="Arial"/>
          <w:bCs/>
          <w:lang w:val="id-ID"/>
        </w:rPr>
      </w:pPr>
      <w:r w:rsidRPr="00530EC1">
        <w:rPr>
          <w:rFonts w:ascii="Arial" w:hAnsi="Arial" w:cs="Arial"/>
          <w:lang w:val="id-ID"/>
        </w:rPr>
        <w:tab/>
        <w:t>Pemohon</w:t>
      </w:r>
      <w:r w:rsidR="00785291" w:rsidRPr="00530EC1">
        <w:rPr>
          <w:rFonts w:ascii="Arial" w:hAnsi="Arial" w:cs="Arial"/>
        </w:rPr>
        <w:t xml:space="preserve"> </w:t>
      </w:r>
      <w:r w:rsidR="003B6F0E" w:rsidRPr="00530EC1">
        <w:rPr>
          <w:rFonts w:ascii="Arial" w:hAnsi="Arial" w:cs="Arial"/>
          <w:lang w:val="id-ID"/>
        </w:rPr>
        <w:t>mengajukan</w:t>
      </w:r>
      <w:r w:rsidR="00785291" w:rsidRPr="00530EC1">
        <w:rPr>
          <w:rFonts w:ascii="Arial" w:hAnsi="Arial" w:cs="Arial"/>
        </w:rPr>
        <w:t xml:space="preserve"> permohonan ke Mahkamah pada tanggal … yang pada pokoknya </w:t>
      </w:r>
      <w:r w:rsidR="00D628AF" w:rsidRPr="00B404CE">
        <w:rPr>
          <w:rFonts w:ascii="Arial" w:hAnsi="Arial" w:cs="Arial"/>
          <w:lang w:val="en-ID"/>
        </w:rPr>
        <w:t xml:space="preserve">adanya pelanggaran terkait </w:t>
      </w:r>
      <w:r w:rsidR="00D628AF" w:rsidRPr="00B404CE">
        <w:rPr>
          <w:rFonts w:ascii="Arial" w:hAnsi="Arial" w:cs="Arial"/>
        </w:rPr>
        <w:t xml:space="preserve">Pemilih Ganda dalam Daftar Pemilih tetap (DPT), </w:t>
      </w:r>
      <w:r w:rsidR="00D628AF" w:rsidRPr="00B404CE">
        <w:rPr>
          <w:rFonts w:ascii="Arial" w:hAnsi="Arial" w:cs="Arial"/>
          <w:lang w:val="id-ID"/>
        </w:rPr>
        <w:t>penggunaan</w:t>
      </w:r>
      <w:r w:rsidR="00D628AF" w:rsidRPr="00B404CE">
        <w:rPr>
          <w:rFonts w:ascii="Arial" w:hAnsi="Arial" w:cs="Arial"/>
        </w:rPr>
        <w:t xml:space="preserve"> nama orang yang telah meninggal, penggunaan hak pilih orang lain</w:t>
      </w:r>
      <w:r w:rsidR="00D628AF" w:rsidRPr="00B404CE">
        <w:rPr>
          <w:rFonts w:ascii="Arial" w:hAnsi="Arial" w:cs="Arial"/>
          <w:lang w:val="en-ID"/>
        </w:rPr>
        <w:t xml:space="preserve"> pada 153 (seratus lima puluh tiga) TPS</w:t>
      </w:r>
      <w:r w:rsidR="00D628AF" w:rsidRPr="00B404CE">
        <w:rPr>
          <w:rFonts w:ascii="Arial" w:hAnsi="Arial" w:cs="Arial"/>
        </w:rPr>
        <w:t xml:space="preserve"> </w:t>
      </w:r>
      <w:r w:rsidR="00D628AF" w:rsidRPr="00B404CE">
        <w:rPr>
          <w:rFonts w:ascii="Arial" w:hAnsi="Arial" w:cs="Arial"/>
          <w:lang w:val="en-ID"/>
        </w:rPr>
        <w:t xml:space="preserve">di </w:t>
      </w:r>
      <w:r w:rsidR="00D628AF" w:rsidRPr="00B404CE">
        <w:rPr>
          <w:rFonts w:ascii="Arial" w:hAnsi="Arial" w:cs="Arial"/>
        </w:rPr>
        <w:t xml:space="preserve"> 8 (delapan) Distrik</w:t>
      </w:r>
      <w:r w:rsidR="00D628AF" w:rsidRPr="00B404CE">
        <w:rPr>
          <w:rFonts w:ascii="Arial" w:hAnsi="Arial" w:cs="Arial"/>
          <w:bCs/>
          <w:noProof/>
        </w:rPr>
        <w:t>,</w:t>
      </w:r>
      <w:r w:rsidR="00785291" w:rsidRPr="00530EC1">
        <w:rPr>
          <w:rFonts w:ascii="Arial" w:hAnsi="Arial" w:cs="Arial"/>
        </w:rPr>
        <w:t xml:space="preserve">. Berdasarkan hal-hal tersebut, Pemohon pada pokoknya memohon kepada Mahkamah agar </w:t>
      </w:r>
      <w:r w:rsidR="0039020A">
        <w:rPr>
          <w:rFonts w:ascii="Arial" w:hAnsi="Arial" w:cs="Arial"/>
        </w:rPr>
        <w:t>membatalkan Keputusan KPu Nomor 1325 Tahun 2024</w:t>
      </w:r>
      <w:r w:rsidR="00A53E06" w:rsidRPr="00A53E06">
        <w:rPr>
          <w:rFonts w:ascii="Arial" w:eastAsia="Times New Roman" w:hAnsi="Arial" w:cs="Arial"/>
          <w:bCs/>
          <w:color w:val="000000"/>
          <w:spacing w:val="4"/>
          <w:sz w:val="24"/>
          <w:szCs w:val="24"/>
          <w:lang w:val="id-ID" w:bidi="ar-SA"/>
        </w:rPr>
        <w:t xml:space="preserve"> </w:t>
      </w:r>
      <w:r w:rsidR="00A53E06" w:rsidRPr="00A53E06">
        <w:rPr>
          <w:rFonts w:ascii="Arial" w:hAnsi="Arial" w:cs="Arial"/>
          <w:bCs/>
          <w:lang w:val="id-ID"/>
        </w:rPr>
        <w:t>sepanjang mengenai perolehan suara masing-masing Pasangan Calon Nomor 1 (Satu) dan Pasangan Calon Nomor 2 (Dua) dalam kaitannya dengan 153 (Seratus Lima Puluh Tiga) TPS</w:t>
      </w:r>
      <w:r w:rsidR="00A53E06">
        <w:rPr>
          <w:rFonts w:ascii="Arial" w:hAnsi="Arial" w:cs="Arial"/>
          <w:bCs/>
          <w:lang w:val="id-ID"/>
        </w:rPr>
        <w:t xml:space="preserve">, </w:t>
      </w:r>
      <w:r w:rsidR="009E310E">
        <w:rPr>
          <w:rFonts w:ascii="Arial" w:hAnsi="Arial" w:cs="Arial"/>
          <w:bCs/>
          <w:lang w:val="id-ID"/>
        </w:rPr>
        <w:t xml:space="preserve">memerintahkan KPU untuk </w:t>
      </w:r>
      <w:r w:rsidR="00D22BFB" w:rsidRPr="00D22BFB">
        <w:rPr>
          <w:rFonts w:ascii="Arial" w:hAnsi="Arial" w:cs="Arial"/>
          <w:bCs/>
          <w:lang w:val="id-ID"/>
        </w:rPr>
        <w:t>melakukan Pemungutan Suara Ulang (PSU) dalam Pemilihan Bupati dan Wakil Bupati Kabupaten Manokwari Tahun 2024, dalam kaitannya dengan 153 (Seratus Lima Puluh Tiga) TPS</w:t>
      </w:r>
      <w:r w:rsidR="004E06B4">
        <w:rPr>
          <w:rFonts w:ascii="Arial" w:hAnsi="Arial" w:cs="Arial"/>
          <w:bCs/>
          <w:lang w:val="id-ID"/>
        </w:rPr>
        <w:t>.</w:t>
      </w:r>
    </w:p>
    <w:p w14:paraId="4A461C75" w14:textId="264A8219" w:rsidR="00690F8C" w:rsidRPr="00530EC1" w:rsidRDefault="006F2B99" w:rsidP="00530EC1">
      <w:pPr>
        <w:tabs>
          <w:tab w:val="left" w:pos="720"/>
        </w:tabs>
        <w:spacing w:before="120" w:after="120" w:line="240" w:lineRule="auto"/>
        <w:jc w:val="both"/>
        <w:rPr>
          <w:rFonts w:ascii="Arial" w:eastAsia="Arial Unicode MS" w:hAnsi="Arial" w:cs="Arial"/>
        </w:rPr>
      </w:pPr>
      <w:r w:rsidRPr="00530EC1">
        <w:rPr>
          <w:rFonts w:ascii="Arial" w:hAnsi="Arial" w:cs="Arial"/>
          <w:lang w:val="id-ID"/>
        </w:rPr>
        <w:lastRenderedPageBreak/>
        <w:tab/>
      </w:r>
      <w:r w:rsidR="00690F8C" w:rsidRPr="00530EC1">
        <w:rPr>
          <w:rFonts w:ascii="Arial" w:hAnsi="Arial" w:cs="Arial"/>
        </w:rPr>
        <w:t>Mengenai</w:t>
      </w:r>
      <w:r w:rsidRPr="00530EC1">
        <w:rPr>
          <w:rFonts w:ascii="Arial" w:hAnsi="Arial" w:cs="Arial"/>
          <w:lang w:val="id-ID"/>
        </w:rPr>
        <w:t xml:space="preserve"> kewenangan Mahkamah, </w:t>
      </w:r>
      <w:r w:rsidR="001D307C" w:rsidRPr="00530EC1">
        <w:rPr>
          <w:rFonts w:ascii="Arial" w:eastAsia="Arial Unicode MS" w:hAnsi="Arial" w:cs="Arial"/>
          <w:lang w:val="id-ID"/>
        </w:rPr>
        <w:t>Pasal 157 ayat (3) Undang-Undang Nomor 10 Tahun 2016 tentang Perubahan Kedua Atas Undang-Undang Nomor 1 Tahun 2015 tentang Penetapan Peraturan Pemerintah Pengganti Undang-Undang Nomor 1 Tahun 2014 tentang 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001D307C" w:rsidRPr="00530EC1">
        <w:rPr>
          <w:rFonts w:ascii="Arial" w:eastAsia="Arial Unicode MS" w:hAnsi="Arial" w:cs="Arial"/>
          <w:bCs/>
          <w:lang w:val="sv-SE"/>
        </w:rPr>
        <w:t xml:space="preserve">perkara perselisihan penetapan perolehan suara tahap akhir hasil Pemilihan </w:t>
      </w:r>
      <w:r w:rsidR="001D307C" w:rsidRPr="00530EC1">
        <w:rPr>
          <w:rFonts w:ascii="Arial" w:eastAsia="Arial Unicode MS" w:hAnsi="Arial" w:cs="Arial"/>
          <w:bCs/>
          <w:lang w:val="id-ID"/>
        </w:rPr>
        <w:t>Gubernur</w:t>
      </w:r>
      <w:r w:rsidR="001D307C" w:rsidRPr="00530EC1">
        <w:rPr>
          <w:rFonts w:ascii="Arial" w:eastAsia="Arial Unicode MS" w:hAnsi="Arial" w:cs="Arial"/>
          <w:bCs/>
          <w:lang w:val="sv-SE"/>
        </w:rPr>
        <w:t>, Bupati, dan Walikota diperiksa dan diadili oleh Mahkamah Konstitusi”.</w:t>
      </w:r>
      <w:r w:rsidR="00352BDB" w:rsidRPr="00530EC1">
        <w:rPr>
          <w:rFonts w:ascii="Arial" w:hAnsi="Arial" w:cs="Arial"/>
          <w:bCs/>
          <w:lang w:val="sv-SE"/>
        </w:rPr>
        <w:t xml:space="preserve"> </w:t>
      </w:r>
      <w:r w:rsidRPr="00530EC1">
        <w:rPr>
          <w:rFonts w:ascii="Arial" w:hAnsi="Arial" w:cs="Arial"/>
          <w:lang w:val="id-ID"/>
        </w:rPr>
        <w:t xml:space="preserve">Oleh karena </w:t>
      </w:r>
      <w:r w:rsidRPr="00530EC1">
        <w:rPr>
          <w:rFonts w:ascii="Arial" w:eastAsia="Arial Unicode MS" w:hAnsi="Arial" w:cs="Arial"/>
          <w:lang w:val="id-ID"/>
        </w:rPr>
        <w:t xml:space="preserve">permohonan Pemohon adalah mengenai pembatalan Keputusan Komisi Pemilihan Umum </w:t>
      </w:r>
      <w:r w:rsidR="00021611" w:rsidRPr="00530EC1">
        <w:rPr>
          <w:rFonts w:ascii="Arial" w:hAnsi="Arial" w:cs="Arial"/>
          <w:lang w:val="id-ID"/>
        </w:rPr>
        <w:t>KPU Kabupaten</w:t>
      </w:r>
      <w:r w:rsidR="0078607F">
        <w:rPr>
          <w:rFonts w:ascii="Arial" w:hAnsi="Arial" w:cs="Arial"/>
          <w:lang w:val="id-ID"/>
        </w:rPr>
        <w:t xml:space="preserve"> Manokwari Nomor</w:t>
      </w:r>
      <w:r w:rsidR="000709D0" w:rsidRPr="00530EC1">
        <w:rPr>
          <w:rFonts w:ascii="Arial" w:hAnsi="Arial" w:cs="Arial"/>
          <w:lang w:val="sv-SE"/>
        </w:rPr>
        <w:t xml:space="preserve"> </w:t>
      </w:r>
      <w:r w:rsidR="002D0536" w:rsidRPr="0078607F">
        <w:rPr>
          <w:rFonts w:ascii="Arial" w:eastAsia="Times New Roman" w:hAnsi="Arial" w:cs="Arial"/>
          <w:lang w:val="en-ID" w:bidi="ar-SA"/>
        </w:rPr>
        <w:t>1325</w:t>
      </w:r>
      <w:r w:rsidR="002D0536" w:rsidRPr="0078607F">
        <w:rPr>
          <w:rFonts w:ascii="Arial" w:eastAsia="Times New Roman" w:hAnsi="Arial" w:cs="Arial"/>
          <w:lang w:val="id-ID" w:bidi="ar-SA"/>
        </w:rPr>
        <w:t xml:space="preserve"> Tahun 2024 tentang</w:t>
      </w:r>
      <w:r w:rsidR="002D0536" w:rsidRPr="0078607F">
        <w:rPr>
          <w:rFonts w:ascii="Arial" w:eastAsia="Times New Roman" w:hAnsi="Arial" w:cs="Arial"/>
          <w:lang w:bidi="ar-SA"/>
        </w:rPr>
        <w:t xml:space="preserve"> </w:t>
      </w:r>
      <w:r w:rsidR="002D0536" w:rsidRPr="0078607F">
        <w:rPr>
          <w:rFonts w:ascii="Arial" w:eastAsia="Times New Roman" w:hAnsi="Arial" w:cs="Arial"/>
          <w:lang w:val="id-ID" w:bidi="ar-SA"/>
        </w:rPr>
        <w:t>Penetapan Hasil Pemilihan Bupati dan Wakil Bupati Manokwari Tahun 2</w:t>
      </w:r>
      <w:r w:rsidR="002D0536" w:rsidRPr="0078607F">
        <w:rPr>
          <w:rFonts w:ascii="Arial" w:eastAsia="Times New Roman" w:hAnsi="Arial" w:cs="Arial"/>
          <w:lang w:bidi="ar-SA"/>
        </w:rPr>
        <w:t>024</w:t>
      </w:r>
      <w:r w:rsidR="00D46C33" w:rsidRPr="00530EC1">
        <w:rPr>
          <w:rFonts w:ascii="Arial" w:eastAsia="Arial Unicode MS" w:hAnsi="Arial" w:cs="Arial"/>
          <w:lang w:val="id-ID"/>
        </w:rPr>
        <w:t xml:space="preserve">, bertanggal </w:t>
      </w:r>
      <w:r w:rsidR="004B0573">
        <w:rPr>
          <w:rFonts w:ascii="Arial" w:eastAsia="Arial Unicode MS" w:hAnsi="Arial" w:cs="Arial"/>
          <w:lang w:val="sv-SE"/>
        </w:rPr>
        <w:t>5 Desember 2024</w:t>
      </w:r>
      <w:r w:rsidR="00A251B6" w:rsidRPr="00530EC1">
        <w:rPr>
          <w:rFonts w:ascii="Arial" w:hAnsi="Arial" w:cs="Arial"/>
          <w:lang w:val="id-ID"/>
        </w:rPr>
        <w:t>,</w:t>
      </w:r>
      <w:r w:rsidR="000709D0" w:rsidRPr="00530EC1">
        <w:rPr>
          <w:rFonts w:ascii="Arial" w:eastAsia="Arial Unicode MS" w:hAnsi="Arial" w:cs="Arial"/>
          <w:lang w:val="id-ID"/>
        </w:rPr>
        <w:t xml:space="preserve"> </w:t>
      </w:r>
      <w:r w:rsidRPr="00530EC1">
        <w:rPr>
          <w:rFonts w:ascii="Arial" w:eastAsia="Arial Unicode MS" w:hAnsi="Arial" w:cs="Arial"/>
          <w:lang w:val="id-ID"/>
        </w:rPr>
        <w:t xml:space="preserve">Mahkamah berwenang mengadili permohonan </w:t>
      </w:r>
      <w:r w:rsidRPr="00530EC1">
        <w:rPr>
          <w:rFonts w:ascii="Arial" w:eastAsia="Arial Unicode MS" w:hAnsi="Arial" w:cs="Arial"/>
          <w:i/>
          <w:lang w:val="id-ID"/>
        </w:rPr>
        <w:t>a quo</w:t>
      </w:r>
      <w:r w:rsidRPr="00530EC1">
        <w:rPr>
          <w:rFonts w:ascii="Arial" w:eastAsia="Arial Unicode MS" w:hAnsi="Arial" w:cs="Arial"/>
          <w:lang w:val="id-ID"/>
        </w:rPr>
        <w:t>.</w:t>
      </w:r>
      <w:r w:rsidR="00AD0F7D" w:rsidRPr="00530EC1">
        <w:rPr>
          <w:rFonts w:ascii="Arial" w:eastAsia="Arial Unicode MS" w:hAnsi="Arial" w:cs="Arial"/>
          <w:lang w:val="id-ID"/>
        </w:rPr>
        <w:t xml:space="preserve"> </w:t>
      </w:r>
      <w:r w:rsidR="00527FCB" w:rsidRPr="00530EC1">
        <w:rPr>
          <w:rFonts w:ascii="Arial" w:eastAsia="Arial Unicode MS" w:hAnsi="Arial" w:cs="Arial"/>
        </w:rPr>
        <w:t>Dengan demikian</w:t>
      </w:r>
      <w:r w:rsidR="00690F8C" w:rsidRPr="00530EC1">
        <w:rPr>
          <w:rFonts w:ascii="Arial" w:eastAsia="Arial Unicode MS" w:hAnsi="Arial" w:cs="Arial"/>
        </w:rPr>
        <w:t xml:space="preserve">, </w:t>
      </w:r>
      <w:r w:rsidR="00690F8C" w:rsidRPr="00530EC1">
        <w:rPr>
          <w:rFonts w:ascii="Arial" w:hAnsi="Arial" w:cs="Arial"/>
          <w:lang w:val="sv-SE"/>
        </w:rPr>
        <w:t xml:space="preserve">eksepsi </w:t>
      </w:r>
      <w:r w:rsidR="00690F8C" w:rsidRPr="00530EC1">
        <w:rPr>
          <w:rFonts w:ascii="Arial" w:hAnsi="Arial" w:cs="Arial"/>
          <w:noProof/>
          <w:lang w:val="id-ID"/>
        </w:rPr>
        <w:t>Termohon</w:t>
      </w:r>
      <w:r w:rsidR="00690F8C" w:rsidRPr="00530EC1">
        <w:rPr>
          <w:rFonts w:ascii="Arial" w:hAnsi="Arial" w:cs="Arial"/>
          <w:noProof/>
        </w:rPr>
        <w:t xml:space="preserve">/eksepsi </w:t>
      </w:r>
      <w:r w:rsidR="00690F8C" w:rsidRPr="00530EC1">
        <w:rPr>
          <w:rFonts w:ascii="Arial" w:hAnsi="Arial" w:cs="Arial"/>
          <w:noProof/>
          <w:lang w:val="id-ID"/>
        </w:rPr>
        <w:t xml:space="preserve">Pihak Terkait </w:t>
      </w:r>
      <w:r w:rsidR="00690F8C" w:rsidRPr="00530EC1">
        <w:rPr>
          <w:rFonts w:ascii="Arial" w:hAnsi="Arial" w:cs="Arial"/>
          <w:lang w:val="id-ID"/>
        </w:rPr>
        <w:t>berkenaan dengan Kewenangan Mahkamah tidak beralasan menurut hukum.</w:t>
      </w:r>
    </w:p>
    <w:p w14:paraId="7EBE905D" w14:textId="1F7FCE18" w:rsidR="00021611" w:rsidRPr="00530EC1" w:rsidRDefault="00021611" w:rsidP="00530EC1">
      <w:pPr>
        <w:tabs>
          <w:tab w:val="left" w:pos="720"/>
        </w:tabs>
        <w:spacing w:before="120" w:after="120" w:line="240" w:lineRule="auto"/>
        <w:jc w:val="both"/>
        <w:rPr>
          <w:rFonts w:ascii="Arial" w:eastAsia="Arial Unicode MS" w:hAnsi="Arial" w:cs="Arial"/>
          <w:lang w:val="id-ID"/>
        </w:rPr>
      </w:pPr>
      <w:r w:rsidRPr="00530EC1">
        <w:rPr>
          <w:rFonts w:ascii="Arial" w:eastAsia="Arial Unicode MS" w:hAnsi="Arial" w:cs="Arial"/>
          <w:lang w:val="id-ID"/>
        </w:rPr>
        <w:tab/>
      </w:r>
      <w:r w:rsidR="00690F8C" w:rsidRPr="00530EC1">
        <w:rPr>
          <w:rFonts w:ascii="Arial" w:eastAsia="Arial Unicode MS" w:hAnsi="Arial" w:cs="Arial"/>
        </w:rPr>
        <w:t>Berkenaan denga</w:t>
      </w:r>
      <w:r w:rsidR="00690F8C" w:rsidRPr="00530EC1">
        <w:rPr>
          <w:rFonts w:ascii="Arial" w:eastAsia="Arial Unicode MS" w:hAnsi="Arial" w:cs="Arial"/>
          <w:lang w:val="id-ID"/>
        </w:rPr>
        <w:t xml:space="preserve">n </w:t>
      </w:r>
      <w:r w:rsidRPr="00530EC1">
        <w:rPr>
          <w:rFonts w:ascii="Arial" w:eastAsia="Arial Unicode MS" w:hAnsi="Arial" w:cs="Arial"/>
          <w:lang w:val="id-ID"/>
        </w:rPr>
        <w:t xml:space="preserve">tenggang waktu pengajuan permohonan, Pasal 157 ayat (5) UU 10/2016 dan Pasal 7 ayat (2) PMK 3/2024 menentukan bahwa permohonan hanya dapat diajukan dalam jangka waktu paling lambat 3 (tiga) hari kerja terhitung sejak </w:t>
      </w:r>
      <w:r w:rsidR="00690F8C" w:rsidRPr="00530EC1">
        <w:rPr>
          <w:rFonts w:ascii="Arial" w:hAnsi="Arial" w:cs="Arial"/>
          <w:lang w:val="af-ZA"/>
        </w:rPr>
        <w:t xml:space="preserve">diumumkan penetapan perolehan suara hasil Pemilihan oleh Termohon. </w:t>
      </w:r>
      <w:r w:rsidR="00241041" w:rsidRPr="00530EC1">
        <w:rPr>
          <w:rFonts w:ascii="Arial" w:hAnsi="Arial" w:cs="Arial"/>
          <w:lang w:val="af-ZA"/>
        </w:rPr>
        <w:t xml:space="preserve">Dalam hal ini, </w:t>
      </w:r>
      <w:r w:rsidRPr="00530EC1">
        <w:rPr>
          <w:rFonts w:ascii="Arial" w:eastAsia="Arial Unicode MS" w:hAnsi="Arial" w:cs="Arial"/>
          <w:lang w:val="id-ID"/>
        </w:rPr>
        <w:t xml:space="preserve">Termohon mengumumkan Keputusan Komisi Pemilihan Umum </w:t>
      </w:r>
      <w:r w:rsidR="00F67744" w:rsidRPr="00F67744">
        <w:rPr>
          <w:rFonts w:ascii="Arial" w:hAnsi="Arial" w:cs="Arial"/>
          <w:lang w:val="id-ID"/>
        </w:rPr>
        <w:t>Kabupaten Manokwari Nomor</w:t>
      </w:r>
      <w:r w:rsidR="00F67744" w:rsidRPr="00F67744">
        <w:rPr>
          <w:rFonts w:ascii="Arial" w:hAnsi="Arial" w:cs="Arial"/>
          <w:lang w:val="sv-SE"/>
        </w:rPr>
        <w:t xml:space="preserve"> </w:t>
      </w:r>
      <w:r w:rsidR="00F67744" w:rsidRPr="00F67744">
        <w:rPr>
          <w:rFonts w:ascii="Arial" w:hAnsi="Arial" w:cs="Arial"/>
          <w:lang w:val="en-ID"/>
        </w:rPr>
        <w:t>1325</w:t>
      </w:r>
      <w:r w:rsidR="00F67744" w:rsidRPr="00F67744">
        <w:rPr>
          <w:rFonts w:ascii="Arial" w:hAnsi="Arial" w:cs="Arial"/>
          <w:lang w:val="id-ID"/>
        </w:rPr>
        <w:t xml:space="preserve"> Tahun 2024 tentang</w:t>
      </w:r>
      <w:r w:rsidR="00F67744" w:rsidRPr="00F67744">
        <w:rPr>
          <w:rFonts w:ascii="Arial" w:hAnsi="Arial" w:cs="Arial"/>
        </w:rPr>
        <w:t xml:space="preserve"> </w:t>
      </w:r>
      <w:r w:rsidR="00F67744" w:rsidRPr="00F67744">
        <w:rPr>
          <w:rFonts w:ascii="Arial" w:hAnsi="Arial" w:cs="Arial"/>
          <w:lang w:val="id-ID"/>
        </w:rPr>
        <w:t>Penetapan Hasil Pemilihan Bupati dan Wakil Bupati Manokwari Tahun 2</w:t>
      </w:r>
      <w:r w:rsidR="00F67744" w:rsidRPr="00F67744">
        <w:rPr>
          <w:rFonts w:ascii="Arial" w:hAnsi="Arial" w:cs="Arial"/>
        </w:rPr>
        <w:t>024</w:t>
      </w:r>
      <w:r w:rsidR="00F67744" w:rsidRPr="00F67744">
        <w:rPr>
          <w:rFonts w:ascii="Arial" w:hAnsi="Arial" w:cs="Arial"/>
          <w:lang w:val="id-ID"/>
        </w:rPr>
        <w:t xml:space="preserve">, </w:t>
      </w:r>
      <w:r w:rsidRPr="00530EC1">
        <w:rPr>
          <w:rFonts w:ascii="Arial" w:eastAsia="Arial Unicode MS" w:hAnsi="Arial" w:cs="Arial"/>
          <w:lang w:val="id-ID"/>
        </w:rPr>
        <w:t xml:space="preserve">pada hari </w:t>
      </w:r>
      <w:r w:rsidR="00560380">
        <w:rPr>
          <w:rFonts w:ascii="Arial" w:eastAsia="Arial Unicode MS" w:hAnsi="Arial" w:cs="Arial"/>
          <w:lang w:val="id-ID"/>
        </w:rPr>
        <w:t>Jumat</w:t>
      </w:r>
      <w:r w:rsidR="005360AE">
        <w:rPr>
          <w:rFonts w:ascii="Arial" w:eastAsia="Arial Unicode MS" w:hAnsi="Arial" w:cs="Arial"/>
          <w:lang w:val="id-ID"/>
        </w:rPr>
        <w:t xml:space="preserve">, </w:t>
      </w:r>
      <w:r w:rsidRPr="00530EC1">
        <w:rPr>
          <w:rFonts w:ascii="Arial" w:eastAsia="Arial Unicode MS" w:hAnsi="Arial" w:cs="Arial"/>
          <w:lang w:val="id-ID"/>
        </w:rPr>
        <w:t xml:space="preserve">tanggal </w:t>
      </w:r>
      <w:r w:rsidR="007D257F">
        <w:rPr>
          <w:rFonts w:ascii="Arial" w:hAnsi="Arial" w:cs="Arial"/>
          <w:lang w:val="sv-SE"/>
        </w:rPr>
        <w:t>6</w:t>
      </w:r>
      <w:r w:rsidR="005360AE" w:rsidRPr="00F67744">
        <w:rPr>
          <w:rFonts w:ascii="Arial" w:hAnsi="Arial" w:cs="Arial"/>
          <w:lang w:val="sv-SE"/>
        </w:rPr>
        <w:t xml:space="preserve"> Desember 2024</w:t>
      </w:r>
      <w:r w:rsidR="005360AE" w:rsidRPr="00F67744">
        <w:rPr>
          <w:rFonts w:ascii="Arial" w:hAnsi="Arial" w:cs="Arial"/>
          <w:lang w:val="id-ID"/>
        </w:rPr>
        <w:t>,</w:t>
      </w:r>
      <w:r w:rsidRPr="00530EC1">
        <w:rPr>
          <w:rFonts w:ascii="Arial" w:eastAsia="Arial Unicode MS" w:hAnsi="Arial" w:cs="Arial"/>
          <w:lang w:val="id-ID"/>
        </w:rPr>
        <w:t xml:space="preserve"> pukul </w:t>
      </w:r>
      <w:r w:rsidR="009C18A3">
        <w:rPr>
          <w:rFonts w:ascii="Arial" w:eastAsia="Arial Unicode MS" w:hAnsi="Arial" w:cs="Arial"/>
          <w:lang w:val="id-ID"/>
        </w:rPr>
        <w:t>23.15</w:t>
      </w:r>
      <w:r w:rsidR="00EE3113" w:rsidRPr="00B404CE">
        <w:rPr>
          <w:rFonts w:ascii="Arial" w:eastAsia="Arial Unicode MS" w:hAnsi="Arial" w:cs="Arial"/>
          <w:lang w:val="id-ID"/>
        </w:rPr>
        <w:t xml:space="preserve"> WI</w:t>
      </w:r>
      <w:r w:rsidR="00EE3113" w:rsidRPr="00B404CE">
        <w:rPr>
          <w:rFonts w:ascii="Arial" w:eastAsia="Arial Unicode MS" w:hAnsi="Arial" w:cs="Arial"/>
        </w:rPr>
        <w:t>T</w:t>
      </w:r>
      <w:r w:rsidR="00241041" w:rsidRPr="00530EC1">
        <w:rPr>
          <w:rFonts w:ascii="Arial" w:eastAsia="Arial Unicode MS" w:hAnsi="Arial" w:cs="Arial"/>
        </w:rPr>
        <w:t xml:space="preserve">, sedangkan </w:t>
      </w:r>
      <w:r w:rsidRPr="00530EC1">
        <w:rPr>
          <w:rFonts w:ascii="Arial" w:eastAsia="Arial Unicode MS" w:hAnsi="Arial" w:cs="Arial"/>
          <w:lang w:val="id-ID"/>
        </w:rPr>
        <w:t>Pemohon mengajukan Permohonan ke Mahkamah pada</w:t>
      </w:r>
      <w:r w:rsidR="00241041" w:rsidRPr="00530EC1">
        <w:rPr>
          <w:rFonts w:ascii="Arial" w:eastAsia="Arial Unicode MS" w:hAnsi="Arial" w:cs="Arial"/>
          <w:lang w:val="id-ID"/>
        </w:rPr>
        <w:t xml:space="preserve"> hari </w:t>
      </w:r>
      <w:r w:rsidR="00EE3113">
        <w:rPr>
          <w:rFonts w:ascii="Arial" w:eastAsia="Arial Unicode MS" w:hAnsi="Arial" w:cs="Arial"/>
          <w:lang w:val="id-ID"/>
        </w:rPr>
        <w:t>Se</w:t>
      </w:r>
      <w:r w:rsidR="007D257F">
        <w:rPr>
          <w:rFonts w:ascii="Arial" w:eastAsia="Arial Unicode MS" w:hAnsi="Arial" w:cs="Arial"/>
          <w:lang w:val="id-ID"/>
        </w:rPr>
        <w:t>lasa</w:t>
      </w:r>
      <w:r w:rsidR="00EE3113">
        <w:rPr>
          <w:rFonts w:ascii="Arial" w:eastAsia="Arial Unicode MS" w:hAnsi="Arial" w:cs="Arial"/>
          <w:lang w:val="id-ID"/>
        </w:rPr>
        <w:t xml:space="preserve">, </w:t>
      </w:r>
      <w:r w:rsidR="00241041" w:rsidRPr="00530EC1">
        <w:rPr>
          <w:rFonts w:ascii="Arial" w:eastAsia="Arial Unicode MS" w:hAnsi="Arial" w:cs="Arial"/>
          <w:lang w:val="id-ID"/>
        </w:rPr>
        <w:t xml:space="preserve">tanggal </w:t>
      </w:r>
      <w:r w:rsidR="007D257F">
        <w:rPr>
          <w:rFonts w:ascii="Arial" w:eastAsia="Arial Unicode MS" w:hAnsi="Arial" w:cs="Arial"/>
          <w:lang w:val="id-ID"/>
        </w:rPr>
        <w:t>10</w:t>
      </w:r>
      <w:r w:rsidR="00EE3113">
        <w:rPr>
          <w:rFonts w:ascii="Arial" w:eastAsia="Arial Unicode MS" w:hAnsi="Arial" w:cs="Arial"/>
          <w:lang w:val="id-ID"/>
        </w:rPr>
        <w:t xml:space="preserve"> Desember </w:t>
      </w:r>
      <w:r w:rsidR="00241041" w:rsidRPr="00530EC1">
        <w:rPr>
          <w:rFonts w:ascii="Arial" w:eastAsia="Arial Unicode MS" w:hAnsi="Arial" w:cs="Arial"/>
          <w:lang w:val="id-ID"/>
        </w:rPr>
        <w:t xml:space="preserve">2024, </w:t>
      </w:r>
      <w:r w:rsidR="00241041" w:rsidRPr="00530EC1">
        <w:rPr>
          <w:rFonts w:ascii="Arial" w:eastAsia="Arial Unicode MS" w:hAnsi="Arial" w:cs="Arial"/>
        </w:rPr>
        <w:t>sehingga</w:t>
      </w:r>
      <w:r w:rsidRPr="00530EC1">
        <w:rPr>
          <w:rFonts w:ascii="Arial" w:eastAsia="Arial Unicode MS" w:hAnsi="Arial" w:cs="Arial"/>
          <w:lang w:val="id-ID"/>
        </w:rPr>
        <w:t xml:space="preserve"> Permohonan Pemohon diajukan masih dalam</w:t>
      </w:r>
      <w:r w:rsidR="00241041" w:rsidRPr="00530EC1">
        <w:rPr>
          <w:rFonts w:ascii="Arial" w:eastAsia="Arial Unicode MS" w:hAnsi="Arial" w:cs="Arial"/>
        </w:rPr>
        <w:t>/telah melewati</w:t>
      </w:r>
      <w:r w:rsidRPr="00530EC1">
        <w:rPr>
          <w:rFonts w:ascii="Arial" w:eastAsia="Arial Unicode MS" w:hAnsi="Arial" w:cs="Arial"/>
          <w:lang w:val="id-ID"/>
        </w:rPr>
        <w:t xml:space="preserve"> tenggang waktu sebagaimana ditentukan ol</w:t>
      </w:r>
      <w:r w:rsidR="00241041" w:rsidRPr="00530EC1">
        <w:rPr>
          <w:rFonts w:ascii="Arial" w:eastAsia="Arial Unicode MS" w:hAnsi="Arial" w:cs="Arial"/>
          <w:lang w:val="id-ID"/>
        </w:rPr>
        <w:t xml:space="preserve">eh peraturan perundang-undangan. </w:t>
      </w:r>
      <w:r w:rsidR="00241041" w:rsidRPr="00530EC1">
        <w:rPr>
          <w:rFonts w:ascii="Arial" w:hAnsi="Arial" w:cs="Arial"/>
          <w:lang w:val="af-ZA"/>
        </w:rPr>
        <w:t xml:space="preserve">Oleh karenanya, eksepsi Termohon/eksepsi Pihak Terkait berkenaan dengan tenggang waktu pengajuan permohonan Pemohon beralasan/ tidak beralasan </w:t>
      </w:r>
      <w:r w:rsidR="00241041" w:rsidRPr="00530EC1">
        <w:rPr>
          <w:rFonts w:ascii="Arial" w:hAnsi="Arial" w:cs="Arial"/>
          <w:lang w:val="id-ID"/>
        </w:rPr>
        <w:t>menurut hukum.</w:t>
      </w:r>
      <w:r w:rsidR="00AD0F7D" w:rsidRPr="00530EC1">
        <w:rPr>
          <w:rFonts w:ascii="Arial" w:eastAsia="Arial Unicode MS" w:hAnsi="Arial" w:cs="Arial"/>
          <w:lang w:val="id-ID"/>
        </w:rPr>
        <w:tab/>
      </w:r>
    </w:p>
    <w:p w14:paraId="159E7318" w14:textId="56353C5E" w:rsidR="00681CC2" w:rsidRPr="00530EC1" w:rsidRDefault="00021611" w:rsidP="00530EC1">
      <w:pPr>
        <w:tabs>
          <w:tab w:val="left" w:pos="720"/>
          <w:tab w:val="left" w:pos="993"/>
        </w:tabs>
        <w:spacing w:before="120" w:after="120" w:line="240" w:lineRule="auto"/>
        <w:jc w:val="both"/>
        <w:rPr>
          <w:rFonts w:ascii="Arial" w:eastAsia="Arial Unicode MS" w:hAnsi="Arial" w:cs="Arial"/>
          <w:lang w:val="sv-SE"/>
        </w:rPr>
      </w:pPr>
      <w:r w:rsidRPr="00530EC1">
        <w:rPr>
          <w:rFonts w:ascii="Arial" w:eastAsia="Arial Unicode MS" w:hAnsi="Arial" w:cs="Arial"/>
          <w:lang w:val="sv-SE"/>
        </w:rPr>
        <w:tab/>
      </w:r>
      <w:r w:rsidR="00241041" w:rsidRPr="00530EC1">
        <w:rPr>
          <w:rFonts w:ascii="Arial" w:eastAsia="Arial Unicode MS" w:hAnsi="Arial" w:cs="Arial"/>
          <w:lang w:val="sv-SE"/>
        </w:rPr>
        <w:t xml:space="preserve">Terkait dengan kedudukan hukum Pemohon, oleh karena </w:t>
      </w:r>
      <w:r w:rsidR="002F59B8" w:rsidRPr="00530EC1">
        <w:rPr>
          <w:rFonts w:ascii="Arial" w:hAnsi="Arial" w:cs="Arial"/>
          <w:noProof/>
          <w:color w:val="000000"/>
          <w:lang w:val="id-ID"/>
        </w:rPr>
        <w:t xml:space="preserve">terhadap alasan-alasan yang menjadi dalil-dalil pokok permohonan </w:t>
      </w:r>
      <w:r w:rsidR="002F59B8" w:rsidRPr="00530EC1">
        <w:rPr>
          <w:rFonts w:ascii="Arial" w:hAnsi="Arial" w:cs="Arial"/>
          <w:noProof/>
          <w:color w:val="000000"/>
        </w:rPr>
        <w:t xml:space="preserve">yang akan dibuktikan secara bersama-sama di dalam membuktikan keberadaan Pasal 158 UU 10/2016 terdapat </w:t>
      </w:r>
      <w:r w:rsidR="002F59B8" w:rsidRPr="00530EC1">
        <w:rPr>
          <w:rFonts w:ascii="Arial" w:hAnsi="Arial" w:cs="Arial"/>
          <w:noProof/>
          <w:color w:val="000000"/>
          <w:lang w:val="id-ID"/>
        </w:rPr>
        <w:t xml:space="preserve">eksepsi </w:t>
      </w:r>
      <w:r w:rsidR="002F59B8" w:rsidRPr="00530EC1">
        <w:rPr>
          <w:rFonts w:ascii="Arial" w:hAnsi="Arial" w:cs="Arial"/>
          <w:noProof/>
          <w:color w:val="000000"/>
        </w:rPr>
        <w:t>Termoho</w:t>
      </w:r>
      <w:r w:rsidR="00527FCB" w:rsidRPr="00530EC1">
        <w:rPr>
          <w:rFonts w:ascii="Arial" w:hAnsi="Arial" w:cs="Arial"/>
          <w:noProof/>
          <w:color w:val="000000"/>
        </w:rPr>
        <w:t>n</w:t>
      </w:r>
      <w:r w:rsidR="002F59B8" w:rsidRPr="00530EC1">
        <w:rPr>
          <w:rFonts w:ascii="Arial" w:hAnsi="Arial" w:cs="Arial"/>
          <w:noProof/>
          <w:color w:val="000000"/>
        </w:rPr>
        <w:t>/Pihak Terkait mengenai permohonan Pemohon kabur,</w:t>
      </w:r>
      <w:r w:rsidR="00A1379D" w:rsidRPr="00530EC1">
        <w:rPr>
          <w:rFonts w:ascii="Arial" w:hAnsi="Arial" w:cs="Arial"/>
          <w:noProof/>
          <w:color w:val="000000"/>
        </w:rPr>
        <w:t xml:space="preserve"> namun setelah Mahkamah mencermati permohonan </w:t>
      </w:r>
      <w:r w:rsidR="00A1379D" w:rsidRPr="00530EC1">
        <w:rPr>
          <w:rFonts w:ascii="Arial" w:hAnsi="Arial" w:cs="Arial"/>
          <w:i/>
          <w:iCs/>
          <w:noProof/>
          <w:color w:val="000000"/>
        </w:rPr>
        <w:t>a quo</w:t>
      </w:r>
      <w:r w:rsidR="00A1379D" w:rsidRPr="00530EC1">
        <w:rPr>
          <w:rFonts w:ascii="Arial" w:hAnsi="Arial" w:cs="Arial"/>
          <w:noProof/>
          <w:color w:val="000000"/>
        </w:rPr>
        <w:t xml:space="preserve">, telah ternyata permohonan Pemohon </w:t>
      </w:r>
      <w:r w:rsidR="00217E1F" w:rsidRPr="00217E1F">
        <w:rPr>
          <w:rFonts w:ascii="Arial" w:hAnsi="Arial" w:cs="Arial"/>
          <w:noProof/>
          <w:color w:val="000000"/>
          <w:lang w:val="en-ID"/>
        </w:rPr>
        <w:t>adanya 153 TPS</w:t>
      </w:r>
      <w:r w:rsidR="00217E1F" w:rsidRPr="00217E1F">
        <w:rPr>
          <w:rFonts w:ascii="Arial" w:hAnsi="Arial" w:cs="Arial"/>
          <w:noProof/>
          <w:color w:val="000000"/>
        </w:rPr>
        <w:t xml:space="preserve"> </w:t>
      </w:r>
      <w:r w:rsidR="00217E1F" w:rsidRPr="00217E1F">
        <w:rPr>
          <w:rFonts w:ascii="Arial" w:hAnsi="Arial" w:cs="Arial"/>
          <w:noProof/>
          <w:color w:val="000000"/>
          <w:lang w:val="en-ID"/>
        </w:rPr>
        <w:t>yang bermasalah</w:t>
      </w:r>
      <w:r w:rsidR="00217E1F" w:rsidRPr="00217E1F">
        <w:rPr>
          <w:rFonts w:ascii="Arial" w:hAnsi="Arial" w:cs="Arial"/>
          <w:noProof/>
          <w:color w:val="000000"/>
        </w:rPr>
        <w:t xml:space="preserve"> di 8 (delapan) Distrik, adanya pemindahan TPS sebelum hari pemungutan suara, adanya pembayaran ganti rugi tanah adat oleh Pihak Terkait pada saat kampanye dan dalil lainnya, yang kesemuanya itu berkenaan dengan dugaan pelanggaran-pelanggaran dilakukan oleh Termohon dan Pihak Terkait bersifat terstruktur, sistematis dan masif yang memengaruhi perolehan suara Pemohon. </w:t>
      </w:r>
      <w:r w:rsidR="00A1379D" w:rsidRPr="00530EC1">
        <w:rPr>
          <w:rFonts w:ascii="Arial" w:hAnsi="Arial" w:cs="Arial"/>
          <w:noProof/>
          <w:color w:val="000000"/>
        </w:rPr>
        <w:t xml:space="preserve">  yang dilakukan secara terstruktur, sistematis, dan masif yang memengaruhi perolehan suara. Sementara itu, terhadap </w:t>
      </w:r>
      <w:r w:rsidR="00A1379D" w:rsidRPr="00530EC1">
        <w:rPr>
          <w:rFonts w:ascii="Arial" w:hAnsi="Arial" w:cs="Arial"/>
          <w:lang w:val="id-ID"/>
        </w:rPr>
        <w:t xml:space="preserve">terhadap </w:t>
      </w:r>
      <w:r w:rsidR="00A1379D" w:rsidRPr="00530EC1">
        <w:rPr>
          <w:rFonts w:ascii="Arial" w:hAnsi="Arial" w:cs="Arial"/>
        </w:rPr>
        <w:t xml:space="preserve">materi </w:t>
      </w:r>
      <w:r w:rsidR="00A1379D" w:rsidRPr="00530EC1">
        <w:rPr>
          <w:rFonts w:ascii="Arial" w:hAnsi="Arial" w:cs="Arial"/>
          <w:lang w:val="id-ID"/>
        </w:rPr>
        <w:t xml:space="preserve">eksepsi </w:t>
      </w:r>
      <w:r w:rsidR="00A1379D" w:rsidRPr="00530EC1">
        <w:rPr>
          <w:rFonts w:ascii="Arial" w:hAnsi="Arial" w:cs="Arial"/>
        </w:rPr>
        <w:t xml:space="preserve">Termohon dan eksepsi </w:t>
      </w:r>
      <w:r w:rsidR="00A1379D" w:rsidRPr="00530EC1">
        <w:rPr>
          <w:rFonts w:ascii="Arial" w:hAnsi="Arial" w:cs="Arial"/>
          <w:lang w:val="id-ID"/>
        </w:rPr>
        <w:t xml:space="preserve">Pihak Terkait tersebut, materi eksepsi telah memasuki substansi permohonan yang </w:t>
      </w:r>
      <w:r w:rsidR="00A1379D" w:rsidRPr="00530EC1">
        <w:rPr>
          <w:rFonts w:ascii="Arial" w:hAnsi="Arial" w:cs="Arial"/>
        </w:rPr>
        <w:t>baru dapat</w:t>
      </w:r>
      <w:r w:rsidR="00A1379D" w:rsidRPr="00530EC1">
        <w:rPr>
          <w:rFonts w:ascii="Arial" w:hAnsi="Arial" w:cs="Arial"/>
          <w:lang w:val="id-ID"/>
        </w:rPr>
        <w:t xml:space="preserve"> dibuktikan</w:t>
      </w:r>
      <w:r w:rsidR="00A1379D" w:rsidRPr="00530EC1">
        <w:rPr>
          <w:rFonts w:ascii="Arial" w:hAnsi="Arial" w:cs="Arial"/>
        </w:rPr>
        <w:t xml:space="preserve"> bersama-sama dengan</w:t>
      </w:r>
      <w:r w:rsidR="00A1379D" w:rsidRPr="00530EC1">
        <w:rPr>
          <w:rFonts w:ascii="Arial" w:hAnsi="Arial" w:cs="Arial"/>
          <w:lang w:val="id-ID"/>
        </w:rPr>
        <w:t xml:space="preserve"> </w:t>
      </w:r>
      <w:r w:rsidR="00A1379D" w:rsidRPr="00530EC1">
        <w:rPr>
          <w:rFonts w:ascii="Arial" w:hAnsi="Arial" w:cs="Arial"/>
        </w:rPr>
        <w:t>materi pokok permohonan</w:t>
      </w:r>
      <w:r w:rsidR="00A1379D" w:rsidRPr="00530EC1">
        <w:rPr>
          <w:rFonts w:ascii="Arial" w:hAnsi="Arial" w:cs="Arial"/>
          <w:lang w:val="id-ID"/>
        </w:rPr>
        <w:t xml:space="preserve">. Dengan demikian, terlepas dari terbukti atau tidaknya dalil Pemohon </w:t>
      </w:r>
      <w:r w:rsidR="00A1379D" w:rsidRPr="00530EC1">
        <w:rPr>
          <w:rFonts w:ascii="Arial" w:hAnsi="Arial" w:cs="Arial"/>
          <w:i/>
          <w:iCs/>
          <w:lang w:val="id-ID"/>
        </w:rPr>
        <w:t>a quo</w:t>
      </w:r>
      <w:r w:rsidR="00A1379D" w:rsidRPr="00530EC1">
        <w:rPr>
          <w:rFonts w:ascii="Arial" w:hAnsi="Arial" w:cs="Arial"/>
          <w:lang w:val="id-ID"/>
        </w:rPr>
        <w:t>, eksepsi Termohon</w:t>
      </w:r>
      <w:r w:rsidR="00A1379D" w:rsidRPr="00530EC1">
        <w:rPr>
          <w:rFonts w:ascii="Arial" w:hAnsi="Arial" w:cs="Arial"/>
        </w:rPr>
        <w:t xml:space="preserve"> dan eksepsi </w:t>
      </w:r>
      <w:r w:rsidR="00A1379D" w:rsidRPr="00530EC1">
        <w:rPr>
          <w:rFonts w:ascii="Arial" w:hAnsi="Arial" w:cs="Arial"/>
          <w:lang w:val="id-ID"/>
        </w:rPr>
        <w:t>Pihak Terkait</w:t>
      </w:r>
      <w:r w:rsidR="00A1379D" w:rsidRPr="00530EC1">
        <w:rPr>
          <w:rFonts w:ascii="Arial" w:hAnsi="Arial" w:cs="Arial"/>
        </w:rPr>
        <w:t xml:space="preserve">  </w:t>
      </w:r>
      <w:r w:rsidR="00A1379D" w:rsidRPr="00530EC1">
        <w:rPr>
          <w:rFonts w:ascii="Arial" w:hAnsi="Arial" w:cs="Arial"/>
          <w:i/>
          <w:lang w:val="id-ID"/>
        </w:rPr>
        <w:t>a quo</w:t>
      </w:r>
      <w:r w:rsidR="00A1379D" w:rsidRPr="00530EC1">
        <w:rPr>
          <w:rFonts w:ascii="Arial" w:hAnsi="Arial" w:cs="Arial"/>
          <w:lang w:val="id-ID"/>
        </w:rPr>
        <w:t xml:space="preserve"> adalah tidak beralasan menurut hukum;</w:t>
      </w:r>
    </w:p>
    <w:p w14:paraId="7AB218BC" w14:textId="06D7F4FE" w:rsidR="001D1461" w:rsidRDefault="001D1461" w:rsidP="00530EC1">
      <w:pPr>
        <w:tabs>
          <w:tab w:val="left" w:pos="720"/>
          <w:tab w:val="left" w:pos="993"/>
        </w:tabs>
        <w:spacing w:before="120" w:after="120" w:line="240" w:lineRule="auto"/>
        <w:jc w:val="both"/>
        <w:rPr>
          <w:rFonts w:ascii="Arial" w:eastAsia="Arial Unicode MS" w:hAnsi="Arial" w:cs="Arial"/>
          <w:lang w:val="sv-SE"/>
        </w:rPr>
      </w:pPr>
      <w:r w:rsidRPr="00530EC1">
        <w:rPr>
          <w:rFonts w:ascii="Arial" w:eastAsia="Arial Unicode MS" w:hAnsi="Arial" w:cs="Arial"/>
          <w:lang w:val="sv-SE"/>
        </w:rPr>
        <w:tab/>
      </w:r>
      <w:r w:rsidR="00EC7505" w:rsidRPr="00530EC1">
        <w:rPr>
          <w:rFonts w:ascii="Arial" w:eastAsia="Arial Unicode MS" w:hAnsi="Arial" w:cs="Arial"/>
          <w:lang w:val="sv-SE"/>
        </w:rPr>
        <w:t xml:space="preserve">Berkaitan dengan keberlakuan Pasal 158 UU 10/2016  dalam perkara </w:t>
      </w:r>
      <w:r w:rsidR="00EC7505" w:rsidRPr="00530EC1">
        <w:rPr>
          <w:rFonts w:ascii="Arial" w:eastAsia="Arial Unicode MS" w:hAnsi="Arial" w:cs="Arial"/>
          <w:i/>
          <w:iCs/>
          <w:lang w:val="sv-SE"/>
        </w:rPr>
        <w:t>a quo</w:t>
      </w:r>
      <w:r w:rsidR="00EC7505" w:rsidRPr="00530EC1">
        <w:rPr>
          <w:rFonts w:ascii="Arial" w:eastAsia="Arial Unicode MS" w:hAnsi="Arial" w:cs="Arial"/>
          <w:lang w:val="sv-SE"/>
        </w:rPr>
        <w:t xml:space="preserve">, Pemohon pada pokoknya mendalilkan </w:t>
      </w:r>
      <w:r w:rsidR="00DC70A0" w:rsidRPr="00DC70A0">
        <w:rPr>
          <w:rFonts w:ascii="Arial" w:eastAsia="Arial Unicode MS" w:hAnsi="Arial" w:cs="Arial"/>
          <w:lang w:val="en-ID"/>
        </w:rPr>
        <w:t>adanya 153 TPS</w:t>
      </w:r>
      <w:r w:rsidR="00DC70A0" w:rsidRPr="00DC70A0">
        <w:rPr>
          <w:rFonts w:ascii="Arial" w:eastAsia="Arial Unicode MS" w:hAnsi="Arial" w:cs="Arial"/>
        </w:rPr>
        <w:t xml:space="preserve"> </w:t>
      </w:r>
      <w:r w:rsidR="00DC70A0" w:rsidRPr="00DC70A0">
        <w:rPr>
          <w:rFonts w:ascii="Arial" w:eastAsia="Arial Unicode MS" w:hAnsi="Arial" w:cs="Arial"/>
          <w:lang w:val="en-ID"/>
        </w:rPr>
        <w:t>yang bermasalah</w:t>
      </w:r>
      <w:r w:rsidR="00DC70A0" w:rsidRPr="00DC70A0">
        <w:rPr>
          <w:rFonts w:ascii="Arial" w:eastAsia="Arial Unicode MS" w:hAnsi="Arial" w:cs="Arial"/>
        </w:rPr>
        <w:t xml:space="preserve"> di 8 (delapan) Distrik, adanya pemindahan TPS sebelum hari pemungutan suara, adanya pembayaran ganti rugi tanah adat oleh Pihak Terkait pada saat kampanye dan dalil lainnya, yang kesemuanya itu berkenaan dengan dugaan pelanggaran-pelanggaran dilakukan oleh Termohon dan Pihak Terkait bersifat terstruktur, sistematis dan masif yang memengaruhi perolehan suara Pemohon. </w:t>
      </w:r>
      <w:r w:rsidR="00F14457" w:rsidRPr="00530EC1">
        <w:rPr>
          <w:rFonts w:ascii="Arial" w:eastAsia="Arial Unicode MS" w:hAnsi="Arial" w:cs="Arial"/>
          <w:lang w:val="sv-SE"/>
        </w:rPr>
        <w:t xml:space="preserve">Setelah Mahakamah membaca dan mendengar dalil-dalil Pemohon, Jawaban Termohon, Keterangan Pihak Terkait, Keterangan Bawaslu </w:t>
      </w:r>
      <w:r w:rsidR="00DC70A0">
        <w:rPr>
          <w:rFonts w:ascii="Arial" w:eastAsia="Arial Unicode MS" w:hAnsi="Arial" w:cs="Arial"/>
          <w:lang w:val="sv-SE"/>
        </w:rPr>
        <w:t xml:space="preserve">Kabupaten Manokwari </w:t>
      </w:r>
      <w:r w:rsidR="00F14457" w:rsidRPr="00530EC1">
        <w:rPr>
          <w:rFonts w:ascii="Arial" w:eastAsia="Arial Unicode MS" w:hAnsi="Arial" w:cs="Arial"/>
          <w:lang w:val="sv-SE"/>
        </w:rPr>
        <w:t xml:space="preserve">dan memeriksa alat bukti para Pihak serta fakta hukum </w:t>
      </w:r>
      <w:r w:rsidRPr="00530EC1">
        <w:rPr>
          <w:rFonts w:ascii="Arial" w:eastAsia="Arial Unicode MS" w:hAnsi="Arial" w:cs="Arial"/>
          <w:lang w:val="sv-SE"/>
        </w:rPr>
        <w:t>dalam persidangan, Mahkamah mempertimbangkan sebagai berikut.</w:t>
      </w:r>
    </w:p>
    <w:p w14:paraId="48B1A551" w14:textId="0A47C465" w:rsidR="006E233F" w:rsidRPr="00371A45" w:rsidRDefault="006E233F" w:rsidP="00371A45">
      <w:pPr>
        <w:pStyle w:val="ListParagraph"/>
        <w:numPr>
          <w:ilvl w:val="0"/>
          <w:numId w:val="19"/>
        </w:numPr>
        <w:spacing w:before="120" w:after="0" w:line="240" w:lineRule="auto"/>
        <w:ind w:left="270"/>
        <w:jc w:val="both"/>
        <w:rPr>
          <w:rFonts w:ascii="Arial" w:eastAsia="Arial Unicode MS" w:hAnsi="Arial" w:cs="Arial"/>
          <w:lang w:val="sv-SE"/>
        </w:rPr>
      </w:pPr>
      <w:r w:rsidRPr="003D3DA7">
        <w:rPr>
          <w:rFonts w:ascii="Arial" w:eastAsia="Arial Unicode MS" w:hAnsi="Arial" w:cs="Arial"/>
          <w:lang w:val="en-ID"/>
        </w:rPr>
        <w:lastRenderedPageBreak/>
        <w:t>Bahwa berkenaan dengan</w:t>
      </w:r>
      <w:r w:rsidRPr="003D3DA7">
        <w:rPr>
          <w:rFonts w:ascii="Arial" w:eastAsia="Arial Unicode MS" w:hAnsi="Arial" w:cs="Arial"/>
          <w:lang w:val="sv-SE"/>
        </w:rPr>
        <w:t xml:space="preserve"> dalil Pemohon </w:t>
      </w:r>
      <w:r w:rsidRPr="003D3DA7">
        <w:rPr>
          <w:rFonts w:ascii="Arial" w:eastAsia="Arial Unicode MS" w:hAnsi="Arial" w:cs="Arial"/>
          <w:iCs/>
          <w:lang w:val="sv-SE"/>
        </w:rPr>
        <w:t>yang pada pokoknya</w:t>
      </w:r>
      <w:r w:rsidR="003D3DA7">
        <w:rPr>
          <w:rFonts w:ascii="Arial" w:eastAsia="Arial Unicode MS" w:hAnsi="Arial" w:cs="Arial"/>
          <w:iCs/>
          <w:lang w:val="sv-SE"/>
        </w:rPr>
        <w:t xml:space="preserve"> </w:t>
      </w:r>
      <w:r w:rsidRPr="003D3DA7">
        <w:rPr>
          <w:rFonts w:ascii="Arial" w:eastAsia="Arial Unicode MS" w:hAnsi="Arial" w:cs="Arial"/>
          <w:lang w:val="en-ID"/>
        </w:rPr>
        <w:t xml:space="preserve">terdapat pelanggaran terkait </w:t>
      </w:r>
      <w:r w:rsidRPr="003D3DA7">
        <w:rPr>
          <w:rFonts w:ascii="Arial" w:eastAsia="Arial Unicode MS" w:hAnsi="Arial" w:cs="Arial"/>
        </w:rPr>
        <w:t xml:space="preserve">Pemilih Ganda dalam Daftar Pemilih tetap (DPT), </w:t>
      </w:r>
      <w:r w:rsidRPr="003D3DA7">
        <w:rPr>
          <w:rFonts w:ascii="Arial" w:eastAsia="Arial Unicode MS" w:hAnsi="Arial" w:cs="Arial"/>
          <w:lang w:val="id-ID"/>
        </w:rPr>
        <w:t>penggunaan</w:t>
      </w:r>
      <w:r w:rsidRPr="003D3DA7">
        <w:rPr>
          <w:rFonts w:ascii="Arial" w:eastAsia="Arial Unicode MS" w:hAnsi="Arial" w:cs="Arial"/>
        </w:rPr>
        <w:t xml:space="preserve"> nama orang yang telah meninggal, penggunaan hak pilih orang lain</w:t>
      </w:r>
      <w:r w:rsidRPr="003D3DA7">
        <w:rPr>
          <w:rFonts w:ascii="Arial" w:eastAsia="Arial Unicode MS" w:hAnsi="Arial" w:cs="Arial"/>
          <w:lang w:val="en-ID"/>
        </w:rPr>
        <w:t xml:space="preserve"> pada 153 (seratus lima puluh tiga) TPS</w:t>
      </w:r>
      <w:r w:rsidRPr="003D3DA7">
        <w:rPr>
          <w:rFonts w:ascii="Arial" w:eastAsia="Arial Unicode MS" w:hAnsi="Arial" w:cs="Arial"/>
        </w:rPr>
        <w:t xml:space="preserve"> </w:t>
      </w:r>
      <w:r w:rsidRPr="003D3DA7">
        <w:rPr>
          <w:rFonts w:ascii="Arial" w:eastAsia="Arial Unicode MS" w:hAnsi="Arial" w:cs="Arial"/>
          <w:lang w:val="en-ID"/>
        </w:rPr>
        <w:t xml:space="preserve">di </w:t>
      </w:r>
      <w:r w:rsidRPr="003D3DA7">
        <w:rPr>
          <w:rFonts w:ascii="Arial" w:eastAsia="Arial Unicode MS" w:hAnsi="Arial" w:cs="Arial"/>
        </w:rPr>
        <w:t xml:space="preserve"> 8 (delapan) Distrik yaitu Distrik Manokwari Barat, Distrik Manokwari Selatan, Distrik Manokwari Utara, Distrik Prafi, Distrik Masni, Distrik Sidey, Distrik Tanah Rubuh, Distrik Warmare, menurut Termohon, Pemohon mempermasalahkan dalil </w:t>
      </w:r>
      <w:r w:rsidRPr="003D3DA7">
        <w:rPr>
          <w:rFonts w:ascii="Arial" w:eastAsia="Arial Unicode MS" w:hAnsi="Arial" w:cs="Arial"/>
          <w:i/>
          <w:iCs/>
        </w:rPr>
        <w:t>a quo</w:t>
      </w:r>
      <w:r w:rsidRPr="003D3DA7">
        <w:rPr>
          <w:rFonts w:ascii="Arial" w:eastAsia="Arial Unicode MS" w:hAnsi="Arial" w:cs="Arial"/>
        </w:rPr>
        <w:t xml:space="preserve"> karena tingginya tingkat partisipasi Pemilih, dimana surat suara yang diterima pada beberapa TPS habis digunakan oleh para pemilih yang hadir ke TPS. Menurut Termohon, meningkatnya jumlah DPK di beberapa TPS karena terdapat pemilih yang namanya tidak terdaftar dalam DPT namun dapat menunjukkan KTP-el yang alamat domisilinya berada pada TPS setempat. Terhadap dalil terdapat pemilih ganda, menurut Termohon untuk dapat dikatakan terdapat pemilih ganda harus memiliki elemen-elemen yang sama, tidak saja pada elemen nama, tetapi juga pada elemen-elemen lain, yakni Nomor NIK, Kartu Keluarga, tanggal lahir, tempat lahir, jenis kelamin, alamat (jalan, RT, RW). Berdasarkan hasil inzage terhadap bukti Pemohon, Pemohon membuktikan bahwa Pemilih yang dituduhkan ganda adalah dua orang yang berbeda namun menurut Termohon berdasarkan bukti </w:t>
      </w:r>
      <w:r w:rsidRPr="003D3DA7">
        <w:rPr>
          <w:rFonts w:ascii="Arial" w:eastAsia="Arial Unicode MS" w:hAnsi="Arial" w:cs="Arial"/>
          <w:i/>
          <w:iCs/>
        </w:rPr>
        <w:t>a quo</w:t>
      </w:r>
      <w:r w:rsidRPr="003D3DA7">
        <w:rPr>
          <w:rFonts w:ascii="Arial" w:eastAsia="Arial Unicode MS" w:hAnsi="Arial" w:cs="Arial"/>
        </w:rPr>
        <w:t xml:space="preserve"> yang sama adalah namanya saja elemen-elemen lain sebagaimana disebutkan diatas berbeda. Sehingga menurut Termohon tidak ditemukan pemilih ganda pada 153 TPS di 127 kampung dan 8 kecamatan atau dengan kata lain nama-nama pemilih tersebut bukanlah pemilih ganda. Terhadap dalil pemilih yang sudah meninggal namun dipakai suaranya oleh orang lain, Termohon melakukan pemeriksaan faktual dan menemukan pemilih yang dimaksud oleh Pemohon ternyata masih hidup [</w:t>
      </w:r>
      <w:bookmarkStart w:id="0" w:name="_GoBack"/>
      <w:r w:rsidRPr="003D3DA7">
        <w:rPr>
          <w:rFonts w:ascii="Arial" w:eastAsia="Arial Unicode MS" w:hAnsi="Arial" w:cs="Arial"/>
        </w:rPr>
        <w:t>vide</w:t>
      </w:r>
      <w:bookmarkEnd w:id="0"/>
      <w:r w:rsidRPr="003D3DA7">
        <w:rPr>
          <w:rFonts w:ascii="Arial" w:eastAsia="Arial Unicode MS" w:hAnsi="Arial" w:cs="Arial"/>
        </w:rPr>
        <w:t xml:space="preserve"> keterangan Termohon, hlm 85 sampai dengan hlm 88]. Terhadap dalil Pemohon </w:t>
      </w:r>
      <w:r w:rsidRPr="003D3DA7">
        <w:rPr>
          <w:rFonts w:ascii="Arial" w:eastAsia="Arial Unicode MS" w:hAnsi="Arial" w:cs="Arial"/>
          <w:i/>
        </w:rPr>
        <w:t>a quo</w:t>
      </w:r>
      <w:r w:rsidRPr="003D3DA7">
        <w:rPr>
          <w:rFonts w:ascii="Arial" w:eastAsia="Arial Unicode MS" w:hAnsi="Arial" w:cs="Arial"/>
        </w:rPr>
        <w:t>, menurut Pihak Terkait dalil tersebut merupakan sengketa proses penyelenggaraan pemilihan dan penyelesaiannya terhadap pelanggaran yang terjadi merupakan kewenangan Bawaslu. Bahwa terkait pelanggaran adanya pemilih ganda dalam DPT, bukti-bukti yang diajukan oleh Pemohon untuk memperkuat dalilnya merupakan bukti yang berasal dari Termohon, sehingga Pihak Terkait tidak dapat melakukan perbandingan. Selanjutnya menurut Pihak Terkait Saksi Pemohon menandatangani f</w:t>
      </w:r>
      <w:r w:rsidRPr="003D3DA7">
        <w:rPr>
          <w:rFonts w:ascii="Arial" w:eastAsia="Arial Unicode MS" w:hAnsi="Arial" w:cs="Arial"/>
          <w:lang w:val="en-AU"/>
        </w:rPr>
        <w:t>ormulir Berita Acara Model C Hasil salinan KWK Bupati dan tidak ada pengajuan keberatan oleh saksi Pemohon di 153 TPS yang dibuat dalam bentuk formulir kejadian khusus agar ditindaklanjuti oleh Bawaslu Kabupaten Manokwari</w:t>
      </w:r>
      <w:r w:rsidRPr="003D3DA7">
        <w:rPr>
          <w:rFonts w:ascii="Arial" w:eastAsia="Arial Unicode MS" w:hAnsi="Arial" w:cs="Arial"/>
        </w:rPr>
        <w:t xml:space="preserve">. Adapun </w:t>
      </w:r>
      <w:r w:rsidRPr="003D3DA7">
        <w:rPr>
          <w:rFonts w:ascii="Arial" w:eastAsia="Arial Unicode MS" w:hAnsi="Arial" w:cs="Arial"/>
          <w:lang w:val="en-AU"/>
        </w:rPr>
        <w:t xml:space="preserve">terkait penggunaan nama pemilih yang telah meninggal dunia, tetapi hak pilihnya digunakan oleh orang lain, menurut Pihak Terkait ketika melakukan Inzage bukti Pemohon tidak ditemukan bukti akta Kematian nama orang yang telah meninggal dunia </w:t>
      </w:r>
      <w:proofErr w:type="gramStart"/>
      <w:r w:rsidRPr="003D3DA7">
        <w:rPr>
          <w:rFonts w:ascii="Arial" w:eastAsia="Arial Unicode MS" w:hAnsi="Arial" w:cs="Arial"/>
          <w:lang w:val="en-AU"/>
        </w:rPr>
        <w:t>dari  Dinas</w:t>
      </w:r>
      <w:proofErr w:type="gramEnd"/>
      <w:r w:rsidRPr="003D3DA7">
        <w:rPr>
          <w:rFonts w:ascii="Arial" w:eastAsia="Arial Unicode MS" w:hAnsi="Arial" w:cs="Arial"/>
          <w:lang w:val="en-AU"/>
        </w:rPr>
        <w:t xml:space="preserve"> Kependudukan dan Catatan Sipil Kabupaten Manokwari yang ada hanya surat pernyataan yang dibuat dan ditandatangani oleh pribadi yang tidak jelas asal usulnya. </w:t>
      </w:r>
      <w:r w:rsidRPr="003D3DA7">
        <w:rPr>
          <w:rFonts w:ascii="Arial" w:eastAsia="Arial Unicode MS" w:hAnsi="Arial" w:cs="Arial"/>
        </w:rPr>
        <w:t xml:space="preserve">Terlebih terhadap dalil </w:t>
      </w:r>
      <w:r w:rsidRPr="003D3DA7">
        <w:rPr>
          <w:rFonts w:ascii="Arial" w:eastAsia="Arial Unicode MS" w:hAnsi="Arial" w:cs="Arial"/>
          <w:i/>
        </w:rPr>
        <w:t>a quo</w:t>
      </w:r>
      <w:r w:rsidRPr="003D3DA7">
        <w:rPr>
          <w:rFonts w:ascii="Arial" w:eastAsia="Arial Unicode MS" w:hAnsi="Arial" w:cs="Arial"/>
        </w:rPr>
        <w:t xml:space="preserve">, menurut Pihak Terkait terdapat 37 TPS yang dimenangkan oleh Pemohon, sehingga dalil permohonan Pemohon yang menyimpulkan telah terjadi kecurangan di 153 TPS tidak jelas dan tidak benar. Terhadap dalil pemilih ganda dalam DPT dan </w:t>
      </w:r>
      <w:r w:rsidRPr="003D3DA7">
        <w:rPr>
          <w:rFonts w:ascii="Arial" w:eastAsia="Arial Unicode MS" w:hAnsi="Arial" w:cs="Arial"/>
          <w:lang w:val="id-ID"/>
        </w:rPr>
        <w:t>penggunaan</w:t>
      </w:r>
      <w:r w:rsidRPr="003D3DA7">
        <w:rPr>
          <w:rFonts w:ascii="Arial" w:eastAsia="Arial Unicode MS" w:hAnsi="Arial" w:cs="Arial"/>
        </w:rPr>
        <w:t xml:space="preserve"> nama orang yang telah meninggal, Bawaslu Kabupaten Manokwari menerima laporan </w:t>
      </w:r>
      <w:r w:rsidRPr="003D3DA7">
        <w:rPr>
          <w:rFonts w:ascii="Arial" w:eastAsia="Arial Unicode MS" w:hAnsi="Arial" w:cs="Arial"/>
          <w:lang w:val="sv-SE"/>
        </w:rPr>
        <w:t xml:space="preserve">004/LP/PB/Kab/34.03/XII/2024 </w:t>
      </w:r>
      <w:r w:rsidRPr="003D3DA7">
        <w:rPr>
          <w:rFonts w:ascii="Arial" w:eastAsia="Arial Unicode MS" w:hAnsi="Arial" w:cs="Arial"/>
          <w:bCs/>
        </w:rPr>
        <w:t>pada hari Senin tanggal 2 Desember 2024</w:t>
      </w:r>
      <w:r w:rsidRPr="003D3DA7">
        <w:rPr>
          <w:rFonts w:ascii="Arial" w:eastAsia="Arial Unicode MS" w:hAnsi="Arial" w:cs="Arial"/>
          <w:lang w:val="sv-SE"/>
        </w:rPr>
        <w:t xml:space="preserve">, </w:t>
      </w:r>
      <w:r w:rsidRPr="003D3DA7">
        <w:rPr>
          <w:rFonts w:ascii="Arial" w:eastAsia="Arial Unicode MS" w:hAnsi="Arial" w:cs="Arial"/>
          <w:lang w:val="id-ID"/>
        </w:rPr>
        <w:t>setelah dilakukan kajian awal Bawaslu Kabupaten</w:t>
      </w:r>
      <w:r w:rsidRPr="003D3DA7">
        <w:rPr>
          <w:rFonts w:ascii="Arial" w:eastAsia="Arial Unicode MS" w:hAnsi="Arial" w:cs="Arial"/>
          <w:lang w:val="en-ID"/>
        </w:rPr>
        <w:t xml:space="preserve"> Manokwari </w:t>
      </w:r>
      <w:r w:rsidRPr="003D3DA7">
        <w:rPr>
          <w:rFonts w:ascii="Arial" w:eastAsia="Arial Unicode MS" w:hAnsi="Arial" w:cs="Arial"/>
          <w:bCs/>
          <w:lang w:val="id-ID"/>
        </w:rPr>
        <w:t xml:space="preserve">disimpulkan tidak terdapat kesesuaian antara uraian peristiwa dan bukti-bukti yang diajukan, </w:t>
      </w:r>
      <w:r w:rsidRPr="003D3DA7">
        <w:rPr>
          <w:rFonts w:ascii="Arial" w:eastAsia="Arial Unicode MS" w:hAnsi="Arial" w:cs="Arial"/>
          <w:lang w:val="id-ID"/>
        </w:rPr>
        <w:t xml:space="preserve">sehingga laporan </w:t>
      </w:r>
      <w:r w:rsidRPr="003D3DA7">
        <w:rPr>
          <w:rFonts w:ascii="Arial" w:eastAsia="Arial Unicode MS" w:hAnsi="Arial" w:cs="Arial"/>
          <w:i/>
          <w:iCs/>
          <w:lang w:val="id-ID"/>
        </w:rPr>
        <w:t>a quo</w:t>
      </w:r>
      <w:r w:rsidRPr="003D3DA7">
        <w:rPr>
          <w:rFonts w:ascii="Arial" w:eastAsia="Arial Unicode MS" w:hAnsi="Arial" w:cs="Arial"/>
          <w:lang w:val="id-ID"/>
        </w:rPr>
        <w:t xml:space="preserve"> belum memenuhi syarat materil</w:t>
      </w:r>
      <w:r w:rsidRPr="003D3DA7">
        <w:rPr>
          <w:rFonts w:ascii="Arial" w:eastAsia="Arial Unicode MS" w:hAnsi="Arial" w:cs="Arial"/>
          <w:lang w:val="en-ID"/>
        </w:rPr>
        <w:t xml:space="preserve">. Terhadap dalil adanya pemilih ganda dalam DPT dan </w:t>
      </w:r>
      <w:r w:rsidRPr="003D3DA7">
        <w:rPr>
          <w:rFonts w:ascii="Arial" w:eastAsia="Arial Unicode MS" w:hAnsi="Arial" w:cs="Arial"/>
          <w:lang w:val="id-ID"/>
        </w:rPr>
        <w:t>penggunaan</w:t>
      </w:r>
      <w:r w:rsidRPr="003D3DA7">
        <w:rPr>
          <w:rFonts w:ascii="Arial" w:eastAsia="Arial Unicode MS" w:hAnsi="Arial" w:cs="Arial"/>
        </w:rPr>
        <w:t xml:space="preserve"> nama orang yang telah meninggal</w:t>
      </w:r>
      <w:r w:rsidRPr="003D3DA7">
        <w:rPr>
          <w:rFonts w:ascii="Arial" w:eastAsia="Arial Unicode MS" w:hAnsi="Arial" w:cs="Arial"/>
          <w:lang w:val="en-ID"/>
        </w:rPr>
        <w:t xml:space="preserve">, Pelapor tidak memperbaiki laporannya hingga jangka waktu yang ditentukan yaitu </w:t>
      </w:r>
      <w:r w:rsidRPr="003D3DA7">
        <w:rPr>
          <w:rFonts w:ascii="Arial" w:eastAsia="Arial Unicode MS" w:hAnsi="Arial" w:cs="Arial"/>
          <w:bCs/>
        </w:rPr>
        <w:t>paling lambat 2 (dua) hari setelah Surat Pemberitahuan Kelengkapan Laporan diterima</w:t>
      </w:r>
      <w:r w:rsidRPr="003D3DA7">
        <w:rPr>
          <w:rFonts w:ascii="Arial" w:eastAsia="Arial Unicode MS" w:hAnsi="Arial" w:cs="Arial"/>
          <w:lang w:val="en-ID"/>
        </w:rPr>
        <w:t xml:space="preserve"> </w:t>
      </w:r>
      <w:r w:rsidRPr="003D3DA7">
        <w:rPr>
          <w:rFonts w:ascii="Arial" w:eastAsia="Arial Unicode MS" w:hAnsi="Arial" w:cs="Arial"/>
        </w:rPr>
        <w:t xml:space="preserve">sehingga terhadap kedua dalil </w:t>
      </w:r>
      <w:r w:rsidRPr="003D3DA7">
        <w:rPr>
          <w:rFonts w:ascii="Arial" w:eastAsia="Arial Unicode MS" w:hAnsi="Arial" w:cs="Arial"/>
          <w:i/>
        </w:rPr>
        <w:t>a quo</w:t>
      </w:r>
      <w:r w:rsidRPr="003D3DA7">
        <w:rPr>
          <w:rFonts w:ascii="Arial" w:eastAsia="Arial Unicode MS" w:hAnsi="Arial" w:cs="Arial"/>
        </w:rPr>
        <w:t xml:space="preserve"> Bawaslu Kabupaten Manokwari </w:t>
      </w:r>
      <w:r w:rsidRPr="003D3DA7">
        <w:rPr>
          <w:rFonts w:ascii="Arial" w:eastAsia="Arial Unicode MS" w:hAnsi="Arial" w:cs="Arial"/>
          <w:lang w:val="id-ID"/>
        </w:rPr>
        <w:t xml:space="preserve">mengeluarkan pemberitahuan status laporan yang pada pokoknya menyatakan Laporan </w:t>
      </w:r>
      <w:r w:rsidRPr="003D3DA7">
        <w:rPr>
          <w:rFonts w:ascii="Arial" w:eastAsia="Arial Unicode MS" w:hAnsi="Arial" w:cs="Arial"/>
          <w:i/>
          <w:iCs/>
          <w:lang w:val="id-ID"/>
        </w:rPr>
        <w:t>a quo</w:t>
      </w:r>
      <w:r w:rsidRPr="003D3DA7">
        <w:rPr>
          <w:rFonts w:ascii="Arial" w:eastAsia="Arial Unicode MS" w:hAnsi="Arial" w:cs="Arial"/>
          <w:lang w:val="id-ID"/>
        </w:rPr>
        <w:t xml:space="preserve"> tidak</w:t>
      </w:r>
      <w:r w:rsidRPr="003D3DA7">
        <w:rPr>
          <w:rFonts w:ascii="Arial" w:eastAsia="Arial Unicode MS" w:hAnsi="Arial" w:cs="Arial"/>
          <w:lang w:val="en-GB"/>
        </w:rPr>
        <w:t xml:space="preserve"> </w:t>
      </w:r>
      <w:r w:rsidRPr="003D3DA7">
        <w:rPr>
          <w:rFonts w:ascii="Arial" w:eastAsia="Arial Unicode MS" w:hAnsi="Arial" w:cs="Arial"/>
          <w:lang w:val="id-ID"/>
        </w:rPr>
        <w:t>diregistrasi karena tidak memenuhi syarat materil</w:t>
      </w:r>
      <w:r w:rsidRPr="003D3DA7">
        <w:rPr>
          <w:rFonts w:ascii="Arial" w:eastAsia="Arial Unicode MS" w:hAnsi="Arial" w:cs="Arial"/>
          <w:lang w:val="en-ID"/>
        </w:rPr>
        <w:t>.</w:t>
      </w:r>
      <w:r w:rsidRPr="003D3DA7">
        <w:rPr>
          <w:rFonts w:ascii="Arial" w:eastAsia="Arial Unicode MS" w:hAnsi="Arial" w:cs="Arial"/>
          <w:bCs/>
          <w:lang w:val="en-ID"/>
        </w:rPr>
        <w:t xml:space="preserve">  Sedangkan terhadap dalil </w:t>
      </w:r>
      <w:r w:rsidRPr="003D3DA7">
        <w:rPr>
          <w:rFonts w:ascii="Arial" w:eastAsia="Arial Unicode MS" w:hAnsi="Arial" w:cs="Arial"/>
        </w:rPr>
        <w:t xml:space="preserve">penggunaan hak pilih orang lain, Bawaslu Kabupaten Manokwari tidak menerima laporan dugaan pelanggaran pemilihan, namun berdasarkan </w:t>
      </w:r>
      <w:r w:rsidRPr="003D3DA7">
        <w:rPr>
          <w:rFonts w:ascii="Arial" w:eastAsia="Arial Unicode MS" w:hAnsi="Arial" w:cs="Arial"/>
          <w:lang w:val="sv-SE"/>
        </w:rPr>
        <w:t xml:space="preserve">Formulir Nomor 068/LHP/PM.00.01/PANWAS.MABAR/11/2024 tanggal 27 November 2024 Pengawas TPS (PTPS) TPS 009 Kelurahan Sanggeng Distrik Manokwari Barat yang selanjutnya diregistrasi sebagai Temuan dengan Nomor: 004/Reg/TM/PB/Kab/34.03/X/2024 tanggal 27 November 2024 terkait dugaan pelanggaran  penggunaan Formulir Model C.Pemberitahuan-KWK milik orang lain pada </w:t>
      </w:r>
      <w:r w:rsidRPr="003D3DA7">
        <w:rPr>
          <w:rFonts w:ascii="Arial" w:eastAsia="Arial Unicode MS" w:hAnsi="Arial" w:cs="Arial"/>
          <w:lang w:val="sv-SE"/>
        </w:rPr>
        <w:lastRenderedPageBreak/>
        <w:t>TPS 009 Kelurahan Sanggeng. Berdasarkan  kajian dugaan pelanggaran pemilihan terhadap temuan, Bawaslu Kabupaten Manokwari menindaklanjuti dengan mengeluarkan Rekomendasi kepada KPU Kabupaten Manokwari dengan Surat Nomor: 001/HK.01.01/K.PB-03/12/2024 perihal pengantar rekomendasi Pemungutan Suara Ulang (PSU), yang melampirkan Rekomendasi Panwas Distrik Manokwari Barat terkait PSU di TPS 009 Kelurahan Sanggeng Distrik Manokwari Barat dan terhadap rekomendasi tersebut telah dilaksanakan oleh Termohon.</w:t>
      </w:r>
      <w:bookmarkStart w:id="1" w:name="_Hlk189313051"/>
      <w:r w:rsidR="00371A45">
        <w:rPr>
          <w:rFonts w:ascii="Arial" w:eastAsia="Arial Unicode MS" w:hAnsi="Arial" w:cs="Arial"/>
          <w:lang w:val="sv-SE"/>
        </w:rPr>
        <w:t xml:space="preserve"> </w:t>
      </w:r>
      <w:r w:rsidRPr="00371A45">
        <w:rPr>
          <w:rFonts w:ascii="Arial" w:eastAsia="Arial Unicode MS" w:hAnsi="Arial" w:cs="Arial"/>
          <w:lang w:val="sv-SE"/>
        </w:rPr>
        <w:t xml:space="preserve">Bahwa berdasarkan uraian fakta hukum di atas berkenaan dengan dalil Pemohon mengenai </w:t>
      </w:r>
      <w:r w:rsidRPr="00371A45">
        <w:rPr>
          <w:rFonts w:ascii="Arial" w:eastAsia="Arial Unicode MS" w:hAnsi="Arial" w:cs="Arial"/>
          <w:lang w:val="en-ID"/>
        </w:rPr>
        <w:t xml:space="preserve">adanya pelanggaran terkait </w:t>
      </w:r>
      <w:r w:rsidRPr="00371A45">
        <w:rPr>
          <w:rFonts w:ascii="Arial" w:eastAsia="Arial Unicode MS" w:hAnsi="Arial" w:cs="Arial"/>
        </w:rPr>
        <w:t xml:space="preserve">Pemilih Ganda dalam Daftar Pemilih tetap (DPT), </w:t>
      </w:r>
      <w:r w:rsidRPr="00371A45">
        <w:rPr>
          <w:rFonts w:ascii="Arial" w:eastAsia="Arial Unicode MS" w:hAnsi="Arial" w:cs="Arial"/>
          <w:lang w:val="id-ID"/>
        </w:rPr>
        <w:t>penggunaan</w:t>
      </w:r>
      <w:r w:rsidRPr="00371A45">
        <w:rPr>
          <w:rFonts w:ascii="Arial" w:eastAsia="Arial Unicode MS" w:hAnsi="Arial" w:cs="Arial"/>
        </w:rPr>
        <w:t xml:space="preserve"> nama orang yang telah meninggal, penggunaan hak pilih orang lain</w:t>
      </w:r>
      <w:r w:rsidRPr="00371A45">
        <w:rPr>
          <w:rFonts w:ascii="Arial" w:eastAsia="Arial Unicode MS" w:hAnsi="Arial" w:cs="Arial"/>
          <w:lang w:val="en-ID"/>
        </w:rPr>
        <w:t xml:space="preserve"> pada 153 (seratus lima puluh tiga) TPS</w:t>
      </w:r>
      <w:r w:rsidRPr="00371A45">
        <w:rPr>
          <w:rFonts w:ascii="Arial" w:eastAsia="Arial Unicode MS" w:hAnsi="Arial" w:cs="Arial"/>
        </w:rPr>
        <w:t xml:space="preserve"> </w:t>
      </w:r>
      <w:r w:rsidRPr="00371A45">
        <w:rPr>
          <w:rFonts w:ascii="Arial" w:eastAsia="Arial Unicode MS" w:hAnsi="Arial" w:cs="Arial"/>
          <w:lang w:val="en-ID"/>
        </w:rPr>
        <w:t xml:space="preserve">di </w:t>
      </w:r>
      <w:r w:rsidRPr="00371A45">
        <w:rPr>
          <w:rFonts w:ascii="Arial" w:eastAsia="Arial Unicode MS" w:hAnsi="Arial" w:cs="Arial"/>
        </w:rPr>
        <w:t xml:space="preserve"> 8 (delapan) Distrik</w:t>
      </w:r>
      <w:r w:rsidRPr="00371A45">
        <w:rPr>
          <w:rFonts w:ascii="Arial" w:eastAsia="Arial Unicode MS" w:hAnsi="Arial" w:cs="Arial"/>
          <w:bCs/>
        </w:rPr>
        <w:t xml:space="preserve">, Mahkamah berpendapat ternyata telah ditindaklanjuti oleh Bawaslu sesuai dengan ketentuan yang berlaku, oleh karenanya Mahkamah tidak meyakini kebenaran atas hal-hal yang didalilkan oleh Pemohon tersebut. Dengan demikian Mahkamah berkesimpulan dalil Pemohon </w:t>
      </w:r>
      <w:r w:rsidRPr="00371A45">
        <w:rPr>
          <w:rFonts w:ascii="Arial" w:eastAsia="Arial Unicode MS" w:hAnsi="Arial" w:cs="Arial"/>
          <w:bCs/>
          <w:i/>
          <w:iCs/>
        </w:rPr>
        <w:t>a quo</w:t>
      </w:r>
      <w:r w:rsidRPr="00371A45">
        <w:rPr>
          <w:rFonts w:ascii="Arial" w:eastAsia="Arial Unicode MS" w:hAnsi="Arial" w:cs="Arial"/>
          <w:bCs/>
        </w:rPr>
        <w:t xml:space="preserve"> tidak beralasan menurut hukum.</w:t>
      </w:r>
    </w:p>
    <w:bookmarkEnd w:id="1"/>
    <w:p w14:paraId="62200052" w14:textId="02FCDDA2" w:rsidR="006E233F" w:rsidRPr="006E233F" w:rsidRDefault="006E233F" w:rsidP="005A039F">
      <w:pPr>
        <w:pStyle w:val="ListParagraph"/>
        <w:numPr>
          <w:ilvl w:val="0"/>
          <w:numId w:val="19"/>
        </w:numPr>
        <w:spacing w:before="120" w:after="0" w:line="240" w:lineRule="auto"/>
        <w:ind w:left="270"/>
        <w:jc w:val="both"/>
        <w:rPr>
          <w:rFonts w:ascii="Arial" w:eastAsia="Arial Unicode MS" w:hAnsi="Arial" w:cs="Arial"/>
          <w:lang w:val="id-ID"/>
        </w:rPr>
      </w:pPr>
      <w:r w:rsidRPr="006E233F">
        <w:rPr>
          <w:rFonts w:ascii="Arial" w:eastAsia="Arial Unicode MS" w:hAnsi="Arial" w:cs="Arial"/>
          <w:lang w:val="en-ID"/>
        </w:rPr>
        <w:t>Bahwa berkenaan dengan</w:t>
      </w:r>
      <w:r w:rsidRPr="006E233F">
        <w:rPr>
          <w:rFonts w:ascii="Arial" w:eastAsia="Arial Unicode MS" w:hAnsi="Arial" w:cs="Arial"/>
          <w:lang w:val="sv-SE"/>
        </w:rPr>
        <w:t xml:space="preserve"> dalil Pemohon </w:t>
      </w:r>
      <w:r w:rsidRPr="006E233F">
        <w:rPr>
          <w:rFonts w:ascii="Arial" w:eastAsia="Arial Unicode MS" w:hAnsi="Arial" w:cs="Arial"/>
          <w:iCs/>
          <w:lang w:val="sv-SE"/>
        </w:rPr>
        <w:t>yang pada pokoknya</w:t>
      </w:r>
      <w:r w:rsidRPr="006E233F">
        <w:rPr>
          <w:rFonts w:ascii="Arial" w:eastAsia="Arial Unicode MS" w:hAnsi="Arial" w:cs="Arial"/>
          <w:lang w:val="id-ID"/>
        </w:rPr>
        <w:t xml:space="preserve">, terdapat </w:t>
      </w:r>
      <w:r w:rsidRPr="006E233F">
        <w:rPr>
          <w:rFonts w:ascii="Arial" w:eastAsia="Arial Unicode MS" w:hAnsi="Arial" w:cs="Arial"/>
          <w:lang w:val="en-ID"/>
        </w:rPr>
        <w:t xml:space="preserve">pelanggaran-pelanggaran yang dilakukan oleh Termohon di antaranya </w:t>
      </w:r>
      <w:bookmarkStart w:id="2" w:name="_Hlk189516889"/>
      <w:r w:rsidRPr="006E233F">
        <w:rPr>
          <w:rFonts w:ascii="Arial" w:eastAsia="Arial Unicode MS" w:hAnsi="Arial" w:cs="Arial"/>
          <w:lang w:val="id-ID"/>
        </w:rPr>
        <w:t xml:space="preserve">pemindahan TPS  satu hari sebelum </w:t>
      </w:r>
      <w:r w:rsidRPr="006E233F">
        <w:rPr>
          <w:rFonts w:ascii="Arial" w:eastAsia="Arial Unicode MS" w:hAnsi="Arial" w:cs="Arial"/>
          <w:bCs/>
        </w:rPr>
        <w:t>hari</w:t>
      </w:r>
      <w:r w:rsidRPr="006E233F">
        <w:rPr>
          <w:rFonts w:ascii="Arial" w:eastAsia="Arial Unicode MS" w:hAnsi="Arial" w:cs="Arial"/>
          <w:lang w:val="id-ID"/>
        </w:rPr>
        <w:t xml:space="preserve"> </w:t>
      </w:r>
      <w:r w:rsidRPr="006E233F">
        <w:rPr>
          <w:rFonts w:ascii="Arial" w:eastAsia="Arial Unicode MS" w:hAnsi="Arial" w:cs="Arial"/>
        </w:rPr>
        <w:t>pemungutan</w:t>
      </w:r>
      <w:r w:rsidRPr="006E233F">
        <w:rPr>
          <w:rFonts w:ascii="Arial" w:eastAsia="Arial Unicode MS" w:hAnsi="Arial" w:cs="Arial"/>
          <w:lang w:val="id-ID"/>
        </w:rPr>
        <w:t xml:space="preserve"> suara</w:t>
      </w:r>
      <w:r w:rsidRPr="006E233F">
        <w:rPr>
          <w:rFonts w:ascii="Arial" w:eastAsia="Arial Unicode MS" w:hAnsi="Arial" w:cs="Arial"/>
          <w:lang w:val="en-ID"/>
        </w:rPr>
        <w:t>, terdapat C. Hasil atau C.Plano yang penuh coretan dan tidak ada paraf di 80 TPS</w:t>
      </w:r>
      <w:r w:rsidRPr="006E233F">
        <w:rPr>
          <w:rFonts w:ascii="Arial" w:eastAsia="Arial Unicode MS" w:hAnsi="Arial" w:cs="Arial"/>
          <w:lang w:val="id-ID"/>
        </w:rPr>
        <w:t xml:space="preserve">, </w:t>
      </w:r>
      <w:r w:rsidRPr="006E233F">
        <w:rPr>
          <w:rFonts w:ascii="Arial" w:eastAsia="Arial Unicode MS" w:hAnsi="Arial" w:cs="Arial"/>
          <w:lang w:val="en-ID"/>
        </w:rPr>
        <w:t>t</w:t>
      </w:r>
      <w:r w:rsidRPr="006E233F">
        <w:rPr>
          <w:rFonts w:ascii="Arial" w:eastAsia="Arial Unicode MS" w:hAnsi="Arial" w:cs="Arial"/>
          <w:lang w:val="id-ID"/>
        </w:rPr>
        <w:t xml:space="preserve">erdapat TPS-TPS yang perolehan suara pemilihan bupati dan wakil bupati lebih banyak daripada perolehan suara pemilihan Gubernur dan Wakil Gubernur, adanya Perbedaan Jumlah DPT yang ditetapkan pada tanggal 21 September 2024 dengan jumlah </w:t>
      </w:r>
      <w:r w:rsidRPr="006E233F">
        <w:rPr>
          <w:rFonts w:ascii="Arial" w:eastAsia="Arial Unicode MS" w:hAnsi="Arial" w:cs="Arial"/>
        </w:rPr>
        <w:t>DPT</w:t>
      </w:r>
      <w:r w:rsidRPr="006E233F">
        <w:rPr>
          <w:rFonts w:ascii="Arial" w:eastAsia="Arial Unicode MS" w:hAnsi="Arial" w:cs="Arial"/>
          <w:lang w:val="id-ID"/>
        </w:rPr>
        <w:t xml:space="preserve"> yang tercatat pada Model D.Hasil Kecamatan, adanya penggantian nama saksi yang menandatangani berita acara hasil rekapitulasi penghitungan suara pada Distrik Warmare dan Tanah Rubuh, </w:t>
      </w:r>
      <w:r w:rsidRPr="006E233F">
        <w:rPr>
          <w:rFonts w:ascii="Arial" w:eastAsia="Arial Unicode MS" w:hAnsi="Arial" w:cs="Arial"/>
          <w:bCs/>
          <w:lang w:val="id-ID"/>
        </w:rPr>
        <w:t xml:space="preserve">adanya mobilisasi pemilih "lain" dengan menggunakan surat undangan "orang lain" yang terindikasi kuat untuk memilih Paslon Nomor 2, Termohon tidak </w:t>
      </w:r>
      <w:r w:rsidRPr="006E233F">
        <w:rPr>
          <w:rFonts w:ascii="Arial" w:eastAsia="Arial Unicode MS" w:hAnsi="Arial" w:cs="Arial"/>
          <w:bCs/>
          <w:lang w:val="en-ID"/>
        </w:rPr>
        <w:t xml:space="preserve">bersedia untuk </w:t>
      </w:r>
      <w:r w:rsidRPr="006E233F">
        <w:rPr>
          <w:rFonts w:ascii="Arial" w:eastAsia="Arial Unicode MS" w:hAnsi="Arial" w:cs="Arial"/>
          <w:bCs/>
          <w:lang w:val="id-ID"/>
        </w:rPr>
        <w:t xml:space="preserve">melakukan penyandingan data untuk melakukan koreksi atau pembetulan terhadap perbedaan jumlah pengguna hak pilih antara Model C. Hasil </w:t>
      </w:r>
      <w:r w:rsidRPr="006E233F">
        <w:rPr>
          <w:rFonts w:ascii="Arial" w:eastAsia="Arial Unicode MS" w:hAnsi="Arial" w:cs="Arial"/>
          <w:bCs/>
          <w:lang w:val="en-ID"/>
        </w:rPr>
        <w:t>d</w:t>
      </w:r>
      <w:r w:rsidRPr="006E233F">
        <w:rPr>
          <w:rFonts w:ascii="Arial" w:eastAsia="Arial Unicode MS" w:hAnsi="Arial" w:cs="Arial"/>
          <w:bCs/>
          <w:lang w:val="id-ID"/>
        </w:rPr>
        <w:t>engan D. Hasil Kecamatan,</w:t>
      </w:r>
      <w:r w:rsidRPr="006E233F">
        <w:rPr>
          <w:rFonts w:ascii="Arial" w:eastAsia="Arial Unicode MS" w:hAnsi="Arial" w:cs="Arial"/>
          <w:b/>
          <w:bCs/>
          <w:lang w:val="id-ID"/>
        </w:rPr>
        <w:t xml:space="preserve"> </w:t>
      </w:r>
      <w:r w:rsidRPr="006E233F">
        <w:rPr>
          <w:rFonts w:ascii="Arial" w:eastAsia="Arial Unicode MS" w:hAnsi="Arial" w:cs="Arial"/>
          <w:lang w:val="id-ID"/>
        </w:rPr>
        <w:t xml:space="preserve">Termohon dengan sengaja ingin membuat Pemilukada di Kabupaten Manokwari dengan posisi melawan kotak kosong, pelanggaran netralitas ASN </w:t>
      </w:r>
      <w:r w:rsidRPr="006E233F">
        <w:rPr>
          <w:rFonts w:ascii="Arial" w:eastAsia="Arial Unicode MS" w:hAnsi="Arial" w:cs="Arial"/>
          <w:lang w:val="en-ID"/>
        </w:rPr>
        <w:t xml:space="preserve">dengan </w:t>
      </w:r>
      <w:r w:rsidRPr="006E233F">
        <w:rPr>
          <w:rFonts w:ascii="Arial" w:eastAsia="Arial Unicode MS" w:hAnsi="Arial" w:cs="Arial"/>
          <w:lang w:val="id-ID"/>
        </w:rPr>
        <w:t xml:space="preserve">adanya keberpihakan Pejabat Kepala Dinas Perindakop Kabupaten Manokwari atas nama Yan Ayomi, </w:t>
      </w:r>
      <w:r w:rsidRPr="006E233F">
        <w:rPr>
          <w:rFonts w:ascii="Arial" w:eastAsia="Arial Unicode MS" w:hAnsi="Arial" w:cs="Arial"/>
        </w:rPr>
        <w:t>adanya</w:t>
      </w:r>
      <w:r w:rsidRPr="006E233F">
        <w:rPr>
          <w:rFonts w:ascii="Arial" w:eastAsia="Arial Unicode MS" w:hAnsi="Arial" w:cs="Arial"/>
          <w:lang w:val="id-ID"/>
        </w:rPr>
        <w:t xml:space="preserve"> pelanggaran netralitas ASN kepala distrik di Distrik Manokwari Barat, Distrik Manokwari Selatan, Distrik Manokwari Utara dan Distrik Tanah Rubuh</w:t>
      </w:r>
      <w:r w:rsidRPr="006E233F">
        <w:rPr>
          <w:rFonts w:ascii="Arial" w:eastAsia="Arial Unicode MS" w:hAnsi="Arial" w:cs="Arial"/>
          <w:lang w:val="en-ID"/>
        </w:rPr>
        <w:t>,</w:t>
      </w:r>
      <w:r w:rsidRPr="006E233F">
        <w:rPr>
          <w:rFonts w:ascii="Arial" w:eastAsia="Arial Unicode MS" w:hAnsi="Arial" w:cs="Arial"/>
          <w:lang w:val="id-ID"/>
        </w:rPr>
        <w:t xml:space="preserve"> dan penggunaan surat suara mencapai 100% hingga 102,5%</w:t>
      </w:r>
      <w:r w:rsidRPr="006E233F">
        <w:rPr>
          <w:rFonts w:ascii="Arial" w:eastAsia="Arial Unicode MS" w:hAnsi="Arial" w:cs="Arial"/>
          <w:lang w:val="en-ID"/>
        </w:rPr>
        <w:t xml:space="preserve"> serta a</w:t>
      </w:r>
      <w:r w:rsidRPr="006E233F">
        <w:rPr>
          <w:rFonts w:ascii="Arial" w:eastAsia="Arial Unicode MS" w:hAnsi="Arial" w:cs="Arial"/>
          <w:lang w:val="id-ID"/>
        </w:rPr>
        <w:t>danya kedekatan antara Ketua KPU dengan istri calon bupati nomor urut 2.</w:t>
      </w:r>
      <w:bookmarkEnd w:id="2"/>
      <w:r w:rsidRPr="006E233F">
        <w:rPr>
          <w:rFonts w:ascii="Arial" w:eastAsia="Arial Unicode MS" w:hAnsi="Arial" w:cs="Arial"/>
          <w:lang w:val="id-ID"/>
        </w:rPr>
        <w:t xml:space="preserve"> </w:t>
      </w:r>
      <w:r w:rsidRPr="006E233F">
        <w:rPr>
          <w:rFonts w:ascii="Arial" w:eastAsia="Arial Unicode MS" w:hAnsi="Arial" w:cs="Arial"/>
        </w:rPr>
        <w:t>Terhadap dalil-dali dimaksud Mahkamah mempertimbangkan, sebagai berikut.</w:t>
      </w:r>
    </w:p>
    <w:p w14:paraId="00B93936" w14:textId="5DBCB41D" w:rsidR="006E233F" w:rsidRPr="006E233F" w:rsidRDefault="006E233F" w:rsidP="0034471F">
      <w:pPr>
        <w:numPr>
          <w:ilvl w:val="0"/>
          <w:numId w:val="18"/>
        </w:numPr>
        <w:spacing w:after="0" w:line="240" w:lineRule="auto"/>
        <w:ind w:left="630"/>
        <w:jc w:val="both"/>
        <w:rPr>
          <w:rFonts w:ascii="Arial" w:eastAsia="Arial Unicode MS" w:hAnsi="Arial" w:cs="Arial"/>
        </w:rPr>
      </w:pPr>
      <w:r w:rsidRPr="006E233F">
        <w:rPr>
          <w:rFonts w:ascii="Arial" w:eastAsia="Arial Unicode MS" w:hAnsi="Arial" w:cs="Arial"/>
        </w:rPr>
        <w:t>Berkaitan dengan dalil Pemohon adanya</w:t>
      </w:r>
      <w:r w:rsidRPr="006E233F">
        <w:rPr>
          <w:rFonts w:ascii="Arial" w:eastAsia="Arial Unicode MS" w:hAnsi="Arial" w:cs="Arial"/>
          <w:lang w:val="id-ID"/>
        </w:rPr>
        <w:t xml:space="preserve"> pemindahan TPS satu hari sebelum hari </w:t>
      </w:r>
      <w:r w:rsidRPr="006E233F">
        <w:rPr>
          <w:rFonts w:ascii="Arial" w:eastAsia="Arial Unicode MS" w:hAnsi="Arial" w:cs="Arial"/>
        </w:rPr>
        <w:t>pemungutan</w:t>
      </w:r>
      <w:r w:rsidRPr="006E233F">
        <w:rPr>
          <w:rFonts w:ascii="Arial" w:eastAsia="Arial Unicode MS" w:hAnsi="Arial" w:cs="Arial"/>
          <w:lang w:val="id-ID"/>
        </w:rPr>
        <w:t xml:space="preserve"> suara</w:t>
      </w:r>
      <w:r w:rsidRPr="006E233F">
        <w:rPr>
          <w:rFonts w:ascii="Arial" w:eastAsia="Arial Unicode MS" w:hAnsi="Arial" w:cs="Arial"/>
          <w:lang w:val="en-ID"/>
        </w:rPr>
        <w:t>, m</w:t>
      </w:r>
      <w:r w:rsidRPr="006E233F">
        <w:rPr>
          <w:rFonts w:ascii="Arial" w:eastAsia="Arial Unicode MS" w:hAnsi="Arial" w:cs="Arial"/>
        </w:rPr>
        <w:t xml:space="preserve">enurut Termohon pada pokoknya  perpindahan lokasi TPS terjadi karena adanya beberapa permasalahan yaitu pada TPS 016 kelurahan Sowi dan TPS 013 kelurahan Sanggeng lokasinya dipindahkan karena adanya keberatan dari Pemilik lahan, untuk TPS 010 dan 011 Kelurahan Anday dan TPS 028 Kelurahan Manokwari Barat tidak ada perpindahan lokasi, untuk TPS 015 kelurahan sanggeng dilakukan pemindahan dari titik awal karena posisi TPS 15 sangat berdekatan dengan TPS 14. </w:t>
      </w:r>
      <w:r w:rsidRPr="006E233F">
        <w:rPr>
          <w:rFonts w:ascii="Arial" w:eastAsia="Arial Unicode MS" w:hAnsi="Arial" w:cs="Arial"/>
          <w:lang w:val="id-ID"/>
        </w:rPr>
        <w:t xml:space="preserve">Terhadap dalil </w:t>
      </w:r>
      <w:r w:rsidRPr="006E233F">
        <w:rPr>
          <w:rFonts w:ascii="Arial" w:eastAsia="Arial Unicode MS" w:hAnsi="Arial" w:cs="Arial"/>
          <w:i/>
          <w:iCs/>
          <w:lang w:val="id-ID"/>
        </w:rPr>
        <w:t>a quo</w:t>
      </w:r>
      <w:r w:rsidRPr="006E233F">
        <w:rPr>
          <w:rFonts w:ascii="Arial" w:eastAsia="Arial Unicode MS" w:hAnsi="Arial" w:cs="Arial"/>
          <w:lang w:val="id-ID"/>
        </w:rPr>
        <w:t>, Pihak Terkait tidak memberikan keterangan</w:t>
      </w:r>
      <w:r w:rsidRPr="006E233F">
        <w:rPr>
          <w:rFonts w:ascii="Arial" w:eastAsia="Arial Unicode MS" w:hAnsi="Arial" w:cs="Arial"/>
          <w:lang w:val="en-ID"/>
        </w:rPr>
        <w:t xml:space="preserve"> terhadap dalil </w:t>
      </w:r>
      <w:r w:rsidRPr="006E233F">
        <w:rPr>
          <w:rFonts w:ascii="Arial" w:eastAsia="Arial Unicode MS" w:hAnsi="Arial" w:cs="Arial"/>
          <w:i/>
          <w:lang w:val="en-ID"/>
        </w:rPr>
        <w:t>a quo</w:t>
      </w:r>
      <w:r w:rsidRPr="006E233F">
        <w:rPr>
          <w:rFonts w:ascii="Arial" w:eastAsia="Arial Unicode MS" w:hAnsi="Arial" w:cs="Arial"/>
          <w:lang w:val="id-ID"/>
        </w:rPr>
        <w:t xml:space="preserve">, sedangkan menurut Bawaslu, tidak terdapat  laporan dugaan pelanggaran pemilihan terhadap dalil Pemohon </w:t>
      </w:r>
      <w:r w:rsidRPr="006E233F">
        <w:rPr>
          <w:rFonts w:ascii="Arial" w:eastAsia="Arial Unicode MS" w:hAnsi="Arial" w:cs="Arial"/>
          <w:i/>
          <w:iCs/>
          <w:lang w:val="id-ID"/>
        </w:rPr>
        <w:t>a quo</w:t>
      </w:r>
      <w:r w:rsidRPr="006E233F">
        <w:rPr>
          <w:rFonts w:ascii="Arial" w:eastAsia="Arial Unicode MS" w:hAnsi="Arial" w:cs="Arial"/>
          <w:lang w:val="id-ID"/>
        </w:rPr>
        <w:t>.</w:t>
      </w:r>
      <w:r w:rsidRPr="006E233F">
        <w:rPr>
          <w:rFonts w:ascii="Arial" w:eastAsia="Arial Unicode MS" w:hAnsi="Arial" w:cs="Arial"/>
          <w:lang w:val="en-ID"/>
        </w:rPr>
        <w:t xml:space="preserve"> Berdasarkan hasil pengawasan </w:t>
      </w:r>
      <w:r w:rsidRPr="006E233F">
        <w:rPr>
          <w:rFonts w:ascii="Arial" w:eastAsia="Arial Unicode MS" w:hAnsi="Arial" w:cs="Arial"/>
          <w:lang w:val="id-ID"/>
        </w:rPr>
        <w:t>Laporan Hasil Pengawasan Nomor 134/PM.00.02/</w:t>
      </w:r>
      <w:proofErr w:type="gramStart"/>
      <w:r w:rsidRPr="006E233F">
        <w:rPr>
          <w:rFonts w:ascii="Arial" w:eastAsia="Arial Unicode MS" w:hAnsi="Arial" w:cs="Arial"/>
          <w:lang w:val="id-ID"/>
        </w:rPr>
        <w:t>K.PB</w:t>
      </w:r>
      <w:proofErr w:type="gramEnd"/>
      <w:r w:rsidRPr="006E233F">
        <w:rPr>
          <w:rFonts w:ascii="Arial" w:eastAsia="Arial Unicode MS" w:hAnsi="Arial" w:cs="Arial"/>
          <w:lang w:val="id-ID"/>
        </w:rPr>
        <w:t>-03/11/2024 diperoleh informasi bahwa ada penolakan dari masyarakat pemilik hak ulayat terkait dengan pendirian TPS 016 Kelurahan Sowi</w:t>
      </w:r>
      <w:r w:rsidRPr="006E233F">
        <w:rPr>
          <w:rFonts w:ascii="Arial" w:eastAsia="Arial Unicode MS" w:hAnsi="Arial" w:cs="Arial"/>
          <w:lang w:val="en-ID"/>
        </w:rPr>
        <w:t>, KPPS diminta untuk membayar sewa</w:t>
      </w:r>
      <w:r w:rsidRPr="006E233F">
        <w:rPr>
          <w:rFonts w:ascii="Arial" w:eastAsia="Arial Unicode MS" w:hAnsi="Arial" w:cs="Arial"/>
          <w:lang w:val="id-ID"/>
        </w:rPr>
        <w:t>.</w:t>
      </w:r>
      <w:r w:rsidRPr="006E233F">
        <w:rPr>
          <w:rFonts w:ascii="Arial" w:eastAsia="Arial Unicode MS" w:hAnsi="Arial" w:cs="Arial"/>
        </w:rPr>
        <w:t xml:space="preserve"> </w:t>
      </w:r>
      <w:r w:rsidRPr="006E233F">
        <w:rPr>
          <w:rFonts w:ascii="Arial" w:eastAsia="Arial Unicode MS" w:hAnsi="Arial" w:cs="Arial"/>
          <w:lang w:val="id-ID"/>
        </w:rPr>
        <w:t>Bahwa selanjutnya setelah melakukan koordinasi dengan warga, disepakati TPS 016 Sowi bergeser untuk dipindahkan ke lokasi yang jaraknya sekitar 15 (lima belas) meter dari lokasi sebelumnya</w:t>
      </w:r>
      <w:r w:rsidRPr="006E233F">
        <w:rPr>
          <w:rFonts w:ascii="Arial" w:eastAsia="Arial Unicode MS" w:hAnsi="Arial" w:cs="Arial"/>
          <w:lang w:val="en-ID"/>
        </w:rPr>
        <w:t xml:space="preserve">. Kemudian untuk TPS 10 dan TPS 11 Kelurahan Anday, </w:t>
      </w:r>
      <w:r w:rsidRPr="006E233F">
        <w:rPr>
          <w:rFonts w:ascii="Arial" w:eastAsia="Arial Unicode MS" w:hAnsi="Arial" w:cs="Arial"/>
        </w:rPr>
        <w:t>berdasarkan Laporan Hasil Pengawasan KPU Manokwari Nomor: 072/LHP/PMNSL/XI/2024 diperoleh informasi bahwa lokasi untuk kedua TPS ini sudah sesuai dengan lokasi titik koordinat yang telah ditetapkan oleh KPU Kabupaten Manokwari. Ketidaktahuan warga tentang lokasi TPS disebabkan karena mengira lokasi TPS untuk Pemilihan Bupati dan Wakil Bupati Kabupaten Manokwari Tahun 2024 masih sama dengan lokasi TPS pada saat Pemilihan Umum tanggal 14 Februari 2024.</w:t>
      </w:r>
      <w:r w:rsidRPr="006E233F">
        <w:rPr>
          <w:rFonts w:ascii="Arial" w:eastAsia="Arial Unicode MS" w:hAnsi="Arial" w:cs="Arial"/>
          <w:lang w:val="id-ID"/>
        </w:rPr>
        <w:t xml:space="preserve"> </w:t>
      </w:r>
      <w:r w:rsidRPr="006E233F">
        <w:rPr>
          <w:rFonts w:ascii="Arial" w:eastAsia="Arial Unicode MS" w:hAnsi="Arial" w:cs="Arial"/>
          <w:lang w:val="en-ID"/>
        </w:rPr>
        <w:t>B</w:t>
      </w:r>
      <w:r w:rsidRPr="006E233F">
        <w:rPr>
          <w:rFonts w:ascii="Arial" w:eastAsia="Arial Unicode MS" w:hAnsi="Arial" w:cs="Arial"/>
          <w:lang w:val="id-ID"/>
        </w:rPr>
        <w:t xml:space="preserve">erdasarkan Laporan Hasil </w:t>
      </w:r>
      <w:r w:rsidRPr="006E233F">
        <w:rPr>
          <w:rFonts w:ascii="Arial" w:eastAsia="Arial Unicode MS" w:hAnsi="Arial" w:cs="Arial"/>
          <w:lang w:val="id-ID"/>
        </w:rPr>
        <w:lastRenderedPageBreak/>
        <w:t>Pengawasan Nomor: 673/LHP/PM.00.0</w:t>
      </w:r>
      <w:r w:rsidRPr="006E233F">
        <w:rPr>
          <w:rFonts w:ascii="Arial" w:eastAsia="Arial Unicode MS" w:hAnsi="Arial" w:cs="Arial"/>
          <w:lang w:val="en-GB"/>
        </w:rPr>
        <w:t>2</w:t>
      </w:r>
      <w:r w:rsidRPr="006E233F">
        <w:rPr>
          <w:rFonts w:ascii="Arial" w:eastAsia="Arial Unicode MS" w:hAnsi="Arial" w:cs="Arial"/>
          <w:lang w:val="id-ID"/>
        </w:rPr>
        <w:t>/PANWAS.MABAR/2024 diperoleh informasi terjadi pergeseran lokasi TPS 015 Kelurahan Sanggeng,</w:t>
      </w:r>
      <w:r w:rsidRPr="006E233F">
        <w:rPr>
          <w:rFonts w:ascii="Arial" w:eastAsia="Arial Unicode MS" w:hAnsi="Arial" w:cs="Arial"/>
        </w:rPr>
        <w:t xml:space="preserve"> </w:t>
      </w:r>
      <w:r w:rsidRPr="006E233F">
        <w:rPr>
          <w:rFonts w:ascii="Arial" w:eastAsia="Arial Unicode MS" w:hAnsi="Arial" w:cs="Arial"/>
          <w:lang w:val="id-ID"/>
        </w:rPr>
        <w:t xml:space="preserve">disepakati pemindahan lokasi TPS 015 Kelurahan Sanggeng dipindahkan </w:t>
      </w:r>
      <w:r w:rsidRPr="006E233F">
        <w:rPr>
          <w:rFonts w:ascii="Arial" w:eastAsia="Arial Unicode MS" w:hAnsi="Arial" w:cs="Arial"/>
          <w:lang w:val="en-ID"/>
        </w:rPr>
        <w:t xml:space="preserve">dari </w:t>
      </w:r>
      <w:r w:rsidRPr="006E233F">
        <w:rPr>
          <w:rFonts w:ascii="Arial" w:eastAsia="Arial Unicode MS" w:hAnsi="Arial" w:cs="Arial"/>
        </w:rPr>
        <w:t>halaman rumah keluarga N. Sawaki</w:t>
      </w:r>
      <w:r w:rsidRPr="006E233F">
        <w:rPr>
          <w:rFonts w:ascii="Arial" w:eastAsia="Arial Unicode MS" w:hAnsi="Arial" w:cs="Arial"/>
          <w:lang w:val="id-ID"/>
        </w:rPr>
        <w:t xml:space="preserve"> ke lokasi baru yaitu di halaman rumah keluarga Baransano</w:t>
      </w:r>
      <w:r w:rsidRPr="006E233F">
        <w:rPr>
          <w:rFonts w:ascii="Arial" w:eastAsia="Arial Unicode MS" w:hAnsi="Arial" w:cs="Arial"/>
          <w:lang w:val="en-ID"/>
        </w:rPr>
        <w:t>.</w:t>
      </w:r>
      <w:r w:rsidRPr="006E233F">
        <w:rPr>
          <w:rFonts w:ascii="Arial" w:eastAsia="Arial Unicode MS" w:hAnsi="Arial" w:cs="Arial"/>
          <w:lang w:val="id-ID"/>
        </w:rPr>
        <w:t xml:space="preserve"> </w:t>
      </w:r>
      <w:r w:rsidRPr="006E233F">
        <w:rPr>
          <w:rFonts w:ascii="Arial" w:eastAsia="Arial Unicode MS" w:hAnsi="Arial" w:cs="Arial"/>
          <w:lang w:val="en-ID"/>
        </w:rPr>
        <w:t>B</w:t>
      </w:r>
      <w:r w:rsidRPr="006E233F">
        <w:rPr>
          <w:rFonts w:ascii="Arial" w:eastAsia="Arial Unicode MS" w:hAnsi="Arial" w:cs="Arial"/>
          <w:lang w:val="id-ID"/>
        </w:rPr>
        <w:t>erdasarkan Laporan Hasil Pengawasan Nomor: 671/LHP/PM.00.02/PANWAS.MABAR/XI/2024 diperoleh informasi bahwa terkait pergeseran lokasi TPS 013 Kelurahan Sanggeng,</w:t>
      </w:r>
      <w:r w:rsidRPr="006E233F">
        <w:rPr>
          <w:rFonts w:ascii="Arial" w:eastAsia="Arial Unicode MS" w:hAnsi="Arial" w:cs="Arial"/>
          <w:lang w:val="en-ID"/>
        </w:rPr>
        <w:t xml:space="preserve"> dari </w:t>
      </w:r>
      <w:r w:rsidRPr="006E233F">
        <w:rPr>
          <w:rFonts w:ascii="Arial" w:eastAsia="Arial Unicode MS" w:hAnsi="Arial" w:cs="Arial"/>
        </w:rPr>
        <w:t xml:space="preserve">halaman rumah keluarga Samori. Untuk TPS  027 dan TPS 028 Keluarahan Manokwari Barat </w:t>
      </w:r>
      <w:r w:rsidRPr="006E233F">
        <w:rPr>
          <w:rFonts w:ascii="Arial" w:eastAsia="Arial Unicode MS" w:hAnsi="Arial" w:cs="Arial"/>
          <w:lang w:val="id-ID"/>
        </w:rPr>
        <w:t xml:space="preserve">berdasarkan Laporan Hasil Pengawasan Nomor: 645/LHP/PM.00.02/PANWAS.MABAR/XI/2024 </w:t>
      </w:r>
      <w:r w:rsidRPr="006E233F">
        <w:rPr>
          <w:rFonts w:ascii="Arial" w:eastAsia="Arial Unicode MS" w:hAnsi="Arial" w:cs="Arial"/>
        </w:rPr>
        <w:t xml:space="preserve">diperoleh informasi bahwa lokasi untuk kedua TPS ini sudah sesuai dengan lokasi titik koordinat yang telah ditetapkan oleh KPU Kabupaten Manokwari. </w:t>
      </w:r>
    </w:p>
    <w:p w14:paraId="5CD483EA" w14:textId="0DF99C70" w:rsidR="006E233F" w:rsidRPr="006E233F" w:rsidRDefault="006E233F" w:rsidP="0034471F">
      <w:pPr>
        <w:numPr>
          <w:ilvl w:val="0"/>
          <w:numId w:val="18"/>
        </w:numPr>
        <w:spacing w:after="0" w:line="240" w:lineRule="auto"/>
        <w:ind w:left="630"/>
        <w:jc w:val="both"/>
        <w:rPr>
          <w:rFonts w:ascii="Arial" w:eastAsia="Arial Unicode MS" w:hAnsi="Arial" w:cs="Arial"/>
          <w:lang w:val="id-ID"/>
        </w:rPr>
      </w:pPr>
      <w:r w:rsidRPr="006E233F">
        <w:rPr>
          <w:rFonts w:ascii="Arial" w:eastAsia="Arial Unicode MS" w:hAnsi="Arial" w:cs="Arial"/>
        </w:rPr>
        <w:t>Berkaitan dengan dalil Pemohon</w:t>
      </w:r>
      <w:r w:rsidRPr="006E233F">
        <w:rPr>
          <w:rFonts w:ascii="Arial" w:eastAsia="Arial Unicode MS" w:hAnsi="Arial" w:cs="Arial"/>
          <w:lang w:val="en-ID"/>
        </w:rPr>
        <w:t xml:space="preserve"> terdapat C. Hasil atau C.Plano yang penuh coretan dan tidak ada paraf di 80 TPS dan</w:t>
      </w:r>
      <w:r w:rsidRPr="006E233F">
        <w:rPr>
          <w:rFonts w:ascii="Arial" w:eastAsia="Arial Unicode MS" w:hAnsi="Arial" w:cs="Arial"/>
          <w:lang w:val="id-ID"/>
        </w:rPr>
        <w:t xml:space="preserve"> </w:t>
      </w:r>
      <w:r w:rsidRPr="006E233F">
        <w:rPr>
          <w:rFonts w:ascii="Arial" w:eastAsia="Arial Unicode MS" w:hAnsi="Arial" w:cs="Arial"/>
          <w:lang w:val="en-ID"/>
        </w:rPr>
        <w:t>t</w:t>
      </w:r>
      <w:r w:rsidRPr="006E233F">
        <w:rPr>
          <w:rFonts w:ascii="Arial" w:eastAsia="Arial Unicode MS" w:hAnsi="Arial" w:cs="Arial"/>
          <w:lang w:val="id-ID"/>
        </w:rPr>
        <w:t>erdapat TPS-TPS yang perolehan suara pemilihan bupati dan wakil bupati lebih banyak daripada perolehan suara pemilihan Gubernur dan Wakil Gubernur, menurut Termohon</w:t>
      </w:r>
      <w:r w:rsidRPr="006E233F">
        <w:rPr>
          <w:rFonts w:ascii="Arial" w:eastAsia="Arial Unicode MS" w:hAnsi="Arial" w:cs="Arial"/>
        </w:rPr>
        <w:t>, dalil Pemohon tersebut tidak benar, memang terdapat coretan, namun coretan dimaksud bukan pada bagian perolehan suara pasangan calon, melainkan pada bagian data administrasi berkaitan dengan kesalahan penulisan pada data administrasi seperti data jumlah pemilih, dan coretan tersebut masih menunjukkan berapa angka sebelum coretan dan berapa angka setelah dikoreksi. Menurut Termohon, coretan tersebut dilakukan untuk pembetulan atas kesalahan penulisan yang dilakukan sesuai dengan ketentuan yang berlaku dan tidak adanya paraf pada sejumlah formulir bukan karena faktor kesengajaan. Terlebih, coretan-coretan dimaksud, pada faktanya telah dilakukan koreksi pada tingkat TPS dan tingkat PPD. Pada tingkat PPD saksi Pemohon tidak hadir sehingga tidak mengetahui proses koreksi tersebut telah dilakukan pada tingkat Distrik.</w:t>
      </w:r>
      <w:r w:rsidRPr="006E233F">
        <w:rPr>
          <w:rFonts w:ascii="Arial" w:eastAsia="Arial Unicode MS" w:hAnsi="Arial" w:cs="Arial"/>
          <w:lang w:val="id-ID"/>
        </w:rPr>
        <w:t xml:space="preserve"> Menurut Pihak Terkait, </w:t>
      </w:r>
      <w:r w:rsidRPr="006E233F">
        <w:rPr>
          <w:rFonts w:ascii="Arial" w:eastAsia="Arial Unicode MS" w:hAnsi="Arial" w:cs="Arial"/>
          <w:lang w:val="en-AU"/>
        </w:rPr>
        <w:t>tidak menemukan alat bukti surat pembanding yang benar yang diajukan oleh Pemohon untuk membuktikan dalil Permohonannya</w:t>
      </w:r>
      <w:r w:rsidRPr="006E233F">
        <w:rPr>
          <w:rFonts w:ascii="Arial" w:eastAsia="Arial Unicode MS" w:hAnsi="Arial" w:cs="Arial"/>
          <w:lang w:val="id-ID"/>
        </w:rPr>
        <w:t xml:space="preserve">. Dan Menurut Bawaslu tidak terdapat laporan dugaan pelanggaran pemilihan dan berdasarkan laporan hasil pengawasan Bawaslu Kabupaten Manokwari Nomor 156/PM.00.02/K.PB-03/12/2024 </w:t>
      </w:r>
      <w:r w:rsidRPr="006E233F">
        <w:rPr>
          <w:rFonts w:ascii="Arial" w:eastAsia="Arial Unicode MS" w:hAnsi="Arial" w:cs="Arial"/>
          <w:lang w:val="en-ID"/>
        </w:rPr>
        <w:t>dan</w:t>
      </w:r>
      <w:r w:rsidRPr="006E233F">
        <w:rPr>
          <w:rFonts w:ascii="Arial" w:eastAsia="Arial Unicode MS" w:hAnsi="Arial" w:cs="Arial"/>
          <w:lang w:val="id-ID"/>
        </w:rPr>
        <w:t xml:space="preserve"> laporan hasil pengawasan Panwas Distrik Se-Kabupaten Manokwari, diperoleh informasi bahwa perbaikan terhadap Model C.Hasil-KWK-BUPATI dilakukan pada Pleno Rekapitulasi Hasil Penghitungan Perolehan Suara dan Penetapan Hasil Pemilihan Bupati dan Wakil Bupati di Tingkat Distrik dan telah dilakukan sesuai dengan ketentuan Pasal 13 ayat (6) huruf a sampai dengan huruf k PKPU Nomor 18 Tahun 2024. Dalam laporan ini diterangkan bahwa Saksi Pasangan Nomor Urut 1 tidak mengikuti rapat pleno sampai selesai</w:t>
      </w:r>
      <w:r w:rsidRPr="006E233F">
        <w:rPr>
          <w:rFonts w:ascii="Arial" w:eastAsia="Arial Unicode MS" w:hAnsi="Arial" w:cs="Arial"/>
          <w:bCs/>
          <w:lang w:val="id-ID"/>
        </w:rPr>
        <w:t>.</w:t>
      </w:r>
    </w:p>
    <w:p w14:paraId="5FD583CB" w14:textId="5F03F0AC" w:rsidR="006E233F" w:rsidRPr="006E233F" w:rsidRDefault="006E233F" w:rsidP="0034471F">
      <w:pPr>
        <w:numPr>
          <w:ilvl w:val="0"/>
          <w:numId w:val="18"/>
        </w:numPr>
        <w:spacing w:after="0" w:line="240" w:lineRule="auto"/>
        <w:ind w:left="630"/>
        <w:jc w:val="both"/>
        <w:rPr>
          <w:rFonts w:ascii="Arial" w:eastAsia="Arial Unicode MS" w:hAnsi="Arial" w:cs="Arial"/>
        </w:rPr>
      </w:pPr>
      <w:r w:rsidRPr="006E233F">
        <w:rPr>
          <w:rFonts w:ascii="Arial" w:eastAsia="Arial Unicode MS" w:hAnsi="Arial" w:cs="Arial"/>
          <w:lang w:val="id-ID"/>
        </w:rPr>
        <w:t xml:space="preserve">Berkaitan dalil </w:t>
      </w:r>
      <w:r w:rsidRPr="006E233F">
        <w:rPr>
          <w:rFonts w:ascii="Arial" w:eastAsia="Arial Unicode MS" w:hAnsi="Arial" w:cs="Arial"/>
        </w:rPr>
        <w:t>Pemohon</w:t>
      </w:r>
      <w:r w:rsidRPr="006E233F">
        <w:rPr>
          <w:rFonts w:ascii="Arial" w:eastAsia="Arial Unicode MS" w:hAnsi="Arial" w:cs="Arial"/>
          <w:lang w:val="id-ID"/>
        </w:rPr>
        <w:t xml:space="preserve">  adanya perbedaan jumlah DPT yang ditetapkan pada tanggal 21 September 2024 dengan jumlah DPT yang tercatat pada Model D.Hasil Kecamatan,</w:t>
      </w:r>
      <w:r w:rsidRPr="006E233F">
        <w:rPr>
          <w:rFonts w:ascii="Arial" w:eastAsia="Arial Unicode MS" w:hAnsi="Arial" w:cs="Arial"/>
        </w:rPr>
        <w:t xml:space="preserve"> </w:t>
      </w:r>
      <w:r w:rsidRPr="006E233F">
        <w:rPr>
          <w:rFonts w:ascii="Arial" w:eastAsia="Arial Unicode MS" w:hAnsi="Arial" w:cs="Arial"/>
          <w:lang w:val="id-ID"/>
        </w:rPr>
        <w:t>menurut Termohon tidak ada selisih jumlah Pemilih DPT pada model hasil D.Distrik dengan pemilih DPT yang ditetapkan melalui Keputusan Komisi Pemilihan Umum Kabupaten Manokwari Nomor 938 Tahun 2024</w:t>
      </w:r>
      <w:r w:rsidRPr="006E233F">
        <w:rPr>
          <w:rFonts w:ascii="Arial" w:eastAsia="Arial Unicode MS" w:hAnsi="Arial" w:cs="Arial"/>
        </w:rPr>
        <w:t>. Menurut Termohon, sempat terjadi perbedaan karena jumlah DPT laki-laki tertukar dengan jumlah DPT perempuan di Distrik Manokwari Barat, Distrik Manokwari Selatan dan Distrik Tanah Rubuh terhadap perbedaan tersebut telah dilakukan pembetulan pada rapat pleno Kabupaten Manokwari sebagaimana tercantum dalam D. Hasil Kabko-KWK-Bupati</w:t>
      </w:r>
      <w:r w:rsidRPr="006E233F">
        <w:rPr>
          <w:rFonts w:ascii="Arial" w:eastAsia="Arial Unicode MS" w:hAnsi="Arial" w:cs="Arial"/>
          <w:lang w:val="id-ID"/>
        </w:rPr>
        <w:t xml:space="preserve">. </w:t>
      </w:r>
      <w:bookmarkStart w:id="3" w:name="_Hlk189535601"/>
      <w:r w:rsidRPr="006E233F">
        <w:rPr>
          <w:rFonts w:ascii="Arial" w:eastAsia="Arial Unicode MS" w:hAnsi="Arial" w:cs="Arial"/>
          <w:lang w:val="id-ID"/>
        </w:rPr>
        <w:t xml:space="preserve">Menurut Pihak Terkait, </w:t>
      </w:r>
      <w:r w:rsidRPr="006E233F">
        <w:rPr>
          <w:rFonts w:ascii="Arial" w:eastAsia="Arial Unicode MS" w:hAnsi="Arial" w:cs="Arial"/>
          <w:lang w:val="en-AU"/>
        </w:rPr>
        <w:t>tidak ditemukan alat bukti surat pembanding yang benar yang diajukan oleh Pemohon untuk membuktikan dalil Permohonannya</w:t>
      </w:r>
      <w:r w:rsidRPr="006E233F">
        <w:rPr>
          <w:rFonts w:ascii="Arial" w:eastAsia="Arial Unicode MS" w:hAnsi="Arial" w:cs="Arial"/>
          <w:lang w:val="id-ID"/>
        </w:rPr>
        <w:t xml:space="preserve">. </w:t>
      </w:r>
      <w:bookmarkEnd w:id="3"/>
      <w:r w:rsidRPr="006E233F">
        <w:rPr>
          <w:rFonts w:ascii="Arial" w:eastAsia="Arial Unicode MS" w:hAnsi="Arial" w:cs="Arial"/>
        </w:rPr>
        <w:t>Selanjutnya m</w:t>
      </w:r>
      <w:r w:rsidRPr="006E233F">
        <w:rPr>
          <w:rFonts w:ascii="Arial" w:eastAsia="Arial Unicode MS" w:hAnsi="Arial" w:cs="Arial"/>
          <w:lang w:val="en-ID"/>
        </w:rPr>
        <w:t xml:space="preserve">enurut Bawaslu Kabupaten Manokwari tidak terdapat laporan dugaan pelanggaran pemilihan terhadap dalil Pemohon </w:t>
      </w:r>
      <w:r w:rsidRPr="006E233F">
        <w:rPr>
          <w:rFonts w:ascii="Arial" w:eastAsia="Arial Unicode MS" w:hAnsi="Arial" w:cs="Arial"/>
          <w:i/>
          <w:iCs/>
          <w:lang w:val="en-ID"/>
        </w:rPr>
        <w:t>a quo</w:t>
      </w:r>
      <w:r w:rsidRPr="006E233F">
        <w:rPr>
          <w:rFonts w:ascii="Arial" w:eastAsia="Arial Unicode MS" w:hAnsi="Arial" w:cs="Arial"/>
          <w:lang w:val="en-ID"/>
        </w:rPr>
        <w:t xml:space="preserve"> dan</w:t>
      </w:r>
      <w:r w:rsidRPr="006E233F">
        <w:rPr>
          <w:rFonts w:ascii="Arial" w:eastAsia="Arial Unicode MS" w:hAnsi="Arial" w:cs="Arial"/>
          <w:lang w:val="id-ID"/>
        </w:rPr>
        <w:t xml:space="preserve"> </w:t>
      </w:r>
      <w:r w:rsidRPr="006E233F">
        <w:rPr>
          <w:rFonts w:ascii="Arial" w:eastAsia="Arial Unicode MS" w:hAnsi="Arial" w:cs="Arial"/>
          <w:lang w:val="en-ID"/>
        </w:rPr>
        <w:t>b</w:t>
      </w:r>
      <w:r w:rsidRPr="006E233F">
        <w:rPr>
          <w:rFonts w:ascii="Arial" w:eastAsia="Arial Unicode MS" w:hAnsi="Arial" w:cs="Arial"/>
        </w:rPr>
        <w:t xml:space="preserve">erdasarkan </w:t>
      </w:r>
      <w:r w:rsidRPr="006E233F">
        <w:rPr>
          <w:rFonts w:ascii="Arial" w:eastAsia="Arial Unicode MS" w:hAnsi="Arial" w:cs="Arial"/>
          <w:lang w:val="en-ID"/>
        </w:rPr>
        <w:t xml:space="preserve">laporan hasil pengawasan Bawaslu Kabupaten Manokwari </w:t>
      </w:r>
      <w:r w:rsidRPr="006E233F">
        <w:rPr>
          <w:rFonts w:ascii="Arial" w:eastAsia="Arial Unicode MS" w:hAnsi="Arial" w:cs="Arial"/>
          <w:lang w:val="id-ID"/>
        </w:rPr>
        <w:t>Nomor 156/PM.00.02/</w:t>
      </w:r>
      <w:proofErr w:type="gramStart"/>
      <w:r w:rsidRPr="006E233F">
        <w:rPr>
          <w:rFonts w:ascii="Arial" w:eastAsia="Arial Unicode MS" w:hAnsi="Arial" w:cs="Arial"/>
          <w:lang w:val="id-ID"/>
        </w:rPr>
        <w:t>K.PB</w:t>
      </w:r>
      <w:proofErr w:type="gramEnd"/>
      <w:r w:rsidRPr="006E233F">
        <w:rPr>
          <w:rFonts w:ascii="Arial" w:eastAsia="Arial Unicode MS" w:hAnsi="Arial" w:cs="Arial"/>
          <w:lang w:val="id-ID"/>
        </w:rPr>
        <w:t xml:space="preserve">-03/12/2024 </w:t>
      </w:r>
      <w:r w:rsidRPr="006E233F">
        <w:rPr>
          <w:rFonts w:ascii="Arial" w:eastAsia="Arial Unicode MS" w:hAnsi="Arial" w:cs="Arial"/>
        </w:rPr>
        <w:t>diperoleh informasi yang pada pokoknya</w:t>
      </w:r>
      <w:r w:rsidRPr="006E233F">
        <w:rPr>
          <w:rFonts w:ascii="Arial" w:eastAsia="Arial Unicode MS" w:hAnsi="Arial" w:cs="Arial"/>
          <w:lang w:val="id-ID"/>
        </w:rPr>
        <w:t xml:space="preserve"> adanya proses pembetulan administrasi berupa kesalahan input jumlah DPT  Pemilih Laki-laki dan DPT Pemilih Perempuan yang awalnya dicatat pada tingkat distrik</w:t>
      </w:r>
      <w:r w:rsidRPr="006E233F">
        <w:rPr>
          <w:rFonts w:ascii="Arial" w:eastAsia="Arial Unicode MS" w:hAnsi="Arial" w:cs="Arial"/>
          <w:lang w:val="en-ID"/>
        </w:rPr>
        <w:t>.</w:t>
      </w:r>
      <w:r w:rsidRPr="006E233F">
        <w:rPr>
          <w:rFonts w:ascii="Arial" w:eastAsia="Arial Unicode MS" w:hAnsi="Arial" w:cs="Arial"/>
        </w:rPr>
        <w:t xml:space="preserve"> P</w:t>
      </w:r>
      <w:r w:rsidRPr="006E233F">
        <w:rPr>
          <w:rFonts w:ascii="Arial" w:eastAsia="Arial Unicode MS" w:hAnsi="Arial" w:cs="Arial"/>
          <w:lang w:val="id-ID"/>
        </w:rPr>
        <w:t>embetulan ini disaksikan oleh Saksi Pasangan Calon Gubernur dan wakil Gubernur Papua Barat dan Saksi Pasangan Calon Bupati dan Wakil Bupati Kabupaten Manokwari Nomor urut 01 dan Nomor Urut 02.</w:t>
      </w:r>
    </w:p>
    <w:p w14:paraId="1D2DFB9C" w14:textId="7BA615ED" w:rsidR="006E233F" w:rsidRPr="006E233F" w:rsidRDefault="006E233F" w:rsidP="00836BAD">
      <w:pPr>
        <w:numPr>
          <w:ilvl w:val="0"/>
          <w:numId w:val="18"/>
        </w:numPr>
        <w:spacing w:after="0" w:line="240" w:lineRule="auto"/>
        <w:ind w:left="630"/>
        <w:jc w:val="both"/>
        <w:rPr>
          <w:rFonts w:ascii="Arial" w:eastAsia="Arial Unicode MS" w:hAnsi="Arial" w:cs="Arial"/>
        </w:rPr>
      </w:pPr>
      <w:r w:rsidRPr="006E233F">
        <w:rPr>
          <w:rFonts w:ascii="Arial" w:eastAsia="Arial Unicode MS" w:hAnsi="Arial" w:cs="Arial"/>
        </w:rPr>
        <w:lastRenderedPageBreak/>
        <w:t>Adapun</w:t>
      </w:r>
      <w:r w:rsidRPr="006E233F">
        <w:rPr>
          <w:rFonts w:ascii="Arial" w:eastAsia="Arial Unicode MS" w:hAnsi="Arial" w:cs="Arial"/>
          <w:lang w:val="id-ID"/>
        </w:rPr>
        <w:t xml:space="preserve"> terhadap dalil adanya penggantian nama saksi yang menandatangani berita acara hasil rekapitulasi penghitungan suara pada Distrik Warmare dan Tanah Rubuh menurut Termohon adalah dalil yang tidak benar</w:t>
      </w:r>
      <w:r w:rsidRPr="006E233F">
        <w:rPr>
          <w:rFonts w:ascii="Arial" w:eastAsia="Arial Unicode MS" w:hAnsi="Arial" w:cs="Arial"/>
        </w:rPr>
        <w:t xml:space="preserve"> karena faktanya saksi Pemohon untuk Distrik Warmare dan Distrik Tanah Rubuh melakukan keberatan pada saat pleno tingkat Kabupaten, namun saksi Pemohon tidak membawa surat mandat, saksi yang hadir diketahui sebagai tim pemenangan Pemohon yang sudah dikenal dan diketahui oleh PPD maupun Panwascam Distrik Warmare dan Distrik Tanah Rubuh. </w:t>
      </w:r>
      <w:bookmarkStart w:id="4" w:name="_Hlk189535157"/>
      <w:r w:rsidRPr="006E233F">
        <w:rPr>
          <w:rFonts w:ascii="Arial" w:eastAsia="Arial Unicode MS" w:hAnsi="Arial" w:cs="Arial"/>
          <w:lang w:val="id-ID"/>
        </w:rPr>
        <w:t xml:space="preserve">Menurut Pihak Terkait, </w:t>
      </w:r>
      <w:r w:rsidRPr="006E233F">
        <w:rPr>
          <w:rFonts w:ascii="Arial" w:eastAsia="Arial Unicode MS" w:hAnsi="Arial" w:cs="Arial"/>
          <w:lang w:val="en-AU"/>
        </w:rPr>
        <w:t>tidak menemukan alat bukti surat pembanding yang benar yang diajukan oleh Pemohon untuk membuktikan dalil Permohonannya</w:t>
      </w:r>
      <w:r w:rsidRPr="006E233F">
        <w:rPr>
          <w:rFonts w:ascii="Arial" w:eastAsia="Arial Unicode MS" w:hAnsi="Arial" w:cs="Arial"/>
          <w:lang w:val="id-ID"/>
        </w:rPr>
        <w:t xml:space="preserve">. </w:t>
      </w:r>
      <w:r w:rsidRPr="006E233F">
        <w:rPr>
          <w:rFonts w:ascii="Arial" w:eastAsia="Arial Unicode MS" w:hAnsi="Arial" w:cs="Arial"/>
        </w:rPr>
        <w:t>Selanjutnya m</w:t>
      </w:r>
      <w:r w:rsidRPr="006E233F">
        <w:rPr>
          <w:rFonts w:ascii="Arial" w:eastAsia="Arial Unicode MS" w:hAnsi="Arial" w:cs="Arial"/>
          <w:lang w:val="en-ID"/>
        </w:rPr>
        <w:t xml:space="preserve">enurut Bawaslu Kabupaten Manokwari tidak terdapat laporan dugaan pelanggaran pemilihan terhadap dalil Pemohon </w:t>
      </w:r>
      <w:r w:rsidRPr="006E233F">
        <w:rPr>
          <w:rFonts w:ascii="Arial" w:eastAsia="Arial Unicode MS" w:hAnsi="Arial" w:cs="Arial"/>
          <w:i/>
          <w:iCs/>
          <w:lang w:val="en-ID"/>
        </w:rPr>
        <w:t>a quo</w:t>
      </w:r>
      <w:r w:rsidRPr="006E233F">
        <w:rPr>
          <w:rFonts w:ascii="Arial" w:eastAsia="Arial Unicode MS" w:hAnsi="Arial" w:cs="Arial"/>
          <w:lang w:val="en-ID"/>
        </w:rPr>
        <w:t xml:space="preserve"> dan</w:t>
      </w:r>
      <w:r w:rsidRPr="006E233F">
        <w:rPr>
          <w:rFonts w:ascii="Arial" w:eastAsia="Arial Unicode MS" w:hAnsi="Arial" w:cs="Arial"/>
          <w:lang w:val="id-ID"/>
        </w:rPr>
        <w:t xml:space="preserve"> </w:t>
      </w:r>
      <w:r w:rsidRPr="006E233F">
        <w:rPr>
          <w:rFonts w:ascii="Arial" w:eastAsia="Arial Unicode MS" w:hAnsi="Arial" w:cs="Arial"/>
          <w:lang w:val="en-ID"/>
        </w:rPr>
        <w:t>B</w:t>
      </w:r>
      <w:r w:rsidRPr="006E233F">
        <w:rPr>
          <w:rFonts w:ascii="Arial" w:eastAsia="Arial Unicode MS" w:hAnsi="Arial" w:cs="Arial"/>
        </w:rPr>
        <w:t xml:space="preserve">erdasarkan </w:t>
      </w:r>
      <w:r w:rsidRPr="006E233F">
        <w:rPr>
          <w:rFonts w:ascii="Arial" w:eastAsia="Arial Unicode MS" w:hAnsi="Arial" w:cs="Arial"/>
          <w:lang w:val="en-ID"/>
        </w:rPr>
        <w:t xml:space="preserve">laporan hasil pengawasan Bawaslu Kabupaten Manokwari </w:t>
      </w:r>
      <w:r w:rsidRPr="006E233F">
        <w:rPr>
          <w:rFonts w:ascii="Arial" w:eastAsia="Arial Unicode MS" w:hAnsi="Arial" w:cs="Arial"/>
          <w:lang w:val="id-ID"/>
        </w:rPr>
        <w:t xml:space="preserve">Nomor 156/PM.00.02/K.PB-03/12/2024 </w:t>
      </w:r>
      <w:r w:rsidRPr="006E233F">
        <w:rPr>
          <w:rFonts w:ascii="Arial" w:eastAsia="Arial Unicode MS" w:hAnsi="Arial" w:cs="Arial"/>
        </w:rPr>
        <w:t xml:space="preserve">diperoleh informasi yang pada pokoknya </w:t>
      </w:r>
      <w:bookmarkEnd w:id="4"/>
      <w:r w:rsidRPr="006E233F">
        <w:rPr>
          <w:rFonts w:ascii="Arial" w:eastAsia="Arial Unicode MS" w:hAnsi="Arial" w:cs="Arial"/>
        </w:rPr>
        <w:t xml:space="preserve">terdapat keberatan dari Saksi Pasangan Calon Nomor Urut 1 </w:t>
      </w:r>
      <w:r w:rsidRPr="006E233F">
        <w:rPr>
          <w:rFonts w:ascii="Arial" w:eastAsia="Arial Unicode MS" w:hAnsi="Arial" w:cs="Arial"/>
          <w:lang w:val="id-ID"/>
        </w:rPr>
        <w:t xml:space="preserve">atas nama Vecky J.N Gandey </w:t>
      </w:r>
      <w:r w:rsidRPr="006E233F">
        <w:rPr>
          <w:rFonts w:ascii="Arial" w:eastAsia="Arial Unicode MS" w:hAnsi="Arial" w:cs="Arial"/>
        </w:rPr>
        <w:t>pada Pleno Rekapitulasi Hasil Penghitungan Perolehan Suara dan Penetapan Hasil Pemilihan Bupati dan Wakil Bupati Tingkat Distrik Warmare dan Pleno Rekapitulasi Hasil Penghitungan Perolehan Suara dan Penetapan Hasil Pemilihan Bupati dan Wakil Bupati tingkat Distrik Tanah Rubuh. Namun menurut para Saksi yang hadir pada Rapat Pleno Rekapitulasi Hasil Penghitungan Perolehan Suara dan Penetapan Hasil Pemilihan Bupati dan Wakil Bupati di Tingkat Distrik Warmare dan Distrik Tanah Rubuh bukan merupakan Saksi Mandat Pasangan Calon Bupati dan Wakil Bupati Nomor Urut 1 dan terhadap keberatan saksi tersebut dicatatkan dalam Form Catatan Kejadian Khusus dan/atau Keberatan Saksi, tanggal 6 Desember 2024.</w:t>
      </w:r>
      <w:r w:rsidRPr="006E233F">
        <w:rPr>
          <w:rFonts w:ascii="Arial" w:eastAsia="Arial Unicode MS" w:hAnsi="Arial" w:cs="Arial"/>
          <w:lang w:val="en-ID"/>
        </w:rPr>
        <w:t xml:space="preserve"> </w:t>
      </w:r>
    </w:p>
    <w:p w14:paraId="081A42A0" w14:textId="2DA4132B" w:rsidR="006E233F" w:rsidRPr="006E233F" w:rsidRDefault="006E233F" w:rsidP="00836BAD">
      <w:pPr>
        <w:numPr>
          <w:ilvl w:val="0"/>
          <w:numId w:val="18"/>
        </w:numPr>
        <w:spacing w:after="0" w:line="240" w:lineRule="auto"/>
        <w:ind w:left="630"/>
        <w:jc w:val="both"/>
        <w:rPr>
          <w:rFonts w:ascii="Arial" w:eastAsia="Arial Unicode MS" w:hAnsi="Arial" w:cs="Arial"/>
          <w:lang w:val="id-ID"/>
        </w:rPr>
      </w:pPr>
      <w:r w:rsidRPr="006E233F">
        <w:rPr>
          <w:rFonts w:ascii="Arial" w:eastAsia="Arial Unicode MS" w:hAnsi="Arial" w:cs="Arial"/>
          <w:lang w:val="id-ID"/>
        </w:rPr>
        <w:t>Berkaitan dengan dalil Pemohon,</w:t>
      </w:r>
      <w:r w:rsidRPr="006E233F">
        <w:rPr>
          <w:rFonts w:ascii="Arial" w:eastAsia="Arial Unicode MS" w:hAnsi="Arial" w:cs="Arial"/>
          <w:bCs/>
          <w:lang w:val="id-ID"/>
        </w:rPr>
        <w:t xml:space="preserve"> adanya mobilisasi pemilih "lain" dengan </w:t>
      </w:r>
      <w:r w:rsidRPr="006E233F">
        <w:rPr>
          <w:rFonts w:ascii="Arial" w:eastAsia="Arial Unicode MS" w:hAnsi="Arial" w:cs="Arial"/>
          <w:lang w:val="id-ID"/>
        </w:rPr>
        <w:t>menggunakan</w:t>
      </w:r>
      <w:r w:rsidRPr="006E233F">
        <w:rPr>
          <w:rFonts w:ascii="Arial" w:eastAsia="Arial Unicode MS" w:hAnsi="Arial" w:cs="Arial"/>
          <w:bCs/>
          <w:lang w:val="id-ID"/>
        </w:rPr>
        <w:t xml:space="preserve"> surat undangan "orang lain" yang terindikasi kuat untuk memilih Paslon Nomor 2,</w:t>
      </w:r>
      <w:r w:rsidRPr="006E233F">
        <w:rPr>
          <w:rFonts w:ascii="Arial" w:eastAsia="Arial Unicode MS" w:hAnsi="Arial" w:cs="Arial"/>
          <w:bCs/>
        </w:rPr>
        <w:t xml:space="preserve"> </w:t>
      </w:r>
      <w:r w:rsidRPr="006E233F">
        <w:rPr>
          <w:rFonts w:ascii="Arial" w:eastAsia="Arial Unicode MS" w:hAnsi="Arial" w:cs="Arial"/>
          <w:bCs/>
          <w:lang w:val="id-ID"/>
        </w:rPr>
        <w:t xml:space="preserve">menurut Termohon, </w:t>
      </w:r>
      <w:r w:rsidRPr="006E233F">
        <w:rPr>
          <w:rFonts w:ascii="Arial" w:eastAsia="Arial Unicode MS" w:hAnsi="Arial" w:cs="Arial"/>
        </w:rPr>
        <w:t>Pemohon tidak menyebutkan siapa pemilih lain tersebut, tidak menyebutkan siapa nama pemilih tersebut, tidak menyebutkan surat undangan orang lain atas nama siapa, dan lagi pula kalau pun benar ada mobilisasi pemilih, hal tersebut tidak dapat dipastikan pemilih yang dimobilisasi telah memilih pasangan calon nomor tertentu. Selain itu Termohon tidak menerima panggilan pemeriksaan maupun rekomendasi dari Bawaslu Kabupaten Manokwari.</w:t>
      </w:r>
      <w:r w:rsidRPr="006E233F">
        <w:rPr>
          <w:rFonts w:ascii="Arial" w:eastAsia="Arial Unicode MS" w:hAnsi="Arial" w:cs="Arial"/>
          <w:lang w:val="id-ID"/>
        </w:rPr>
        <w:t xml:space="preserve"> Menurut </w:t>
      </w:r>
      <w:r w:rsidRPr="006E233F">
        <w:rPr>
          <w:rFonts w:ascii="Arial" w:eastAsia="Arial Unicode MS" w:hAnsi="Arial" w:cs="Arial"/>
          <w:lang w:val="en-AU"/>
        </w:rPr>
        <w:t>Pihak Terkait, dalil tersebut merupakan sengketa proses yang seharusnya merupakan wewenang Bawaslu Kabupaten Manokwari.</w:t>
      </w:r>
      <w:r w:rsidRPr="006E233F">
        <w:rPr>
          <w:rFonts w:ascii="Arial" w:eastAsia="Arial Unicode MS" w:hAnsi="Arial" w:cs="Arial"/>
          <w:lang w:val="id-ID"/>
        </w:rPr>
        <w:t xml:space="preserve"> Kemudian, Bawaslu Kabupaten Manokwari menerima Laporan Dugaan Pelanggaran Pemilihan Nomor 005/LP/PB/Kab/34.03/XII/2024 dan setelah dilakukan kajian awal Laporan </w:t>
      </w:r>
      <w:r w:rsidRPr="006E233F">
        <w:rPr>
          <w:rFonts w:ascii="Arial" w:eastAsia="Arial Unicode MS" w:hAnsi="Arial" w:cs="Arial"/>
          <w:i/>
          <w:lang w:val="id-ID"/>
        </w:rPr>
        <w:t>a quo</w:t>
      </w:r>
      <w:r w:rsidRPr="006E233F">
        <w:rPr>
          <w:rFonts w:ascii="Arial" w:eastAsia="Arial Unicode MS" w:hAnsi="Arial" w:cs="Arial"/>
          <w:lang w:val="id-ID"/>
        </w:rPr>
        <w:t xml:space="preserve"> dinyatakan belum memenuhi syarat formal karena penyampaian laporan melebihi batas waktu yang telah ditentukan sehingga menurut Bawaslu Kabupaten Manokwari Laporan </w:t>
      </w:r>
      <w:r w:rsidRPr="006E233F">
        <w:rPr>
          <w:rFonts w:ascii="Arial" w:eastAsia="Arial Unicode MS" w:hAnsi="Arial" w:cs="Arial"/>
          <w:i/>
          <w:iCs/>
          <w:lang w:val="id-ID"/>
        </w:rPr>
        <w:t>a quo</w:t>
      </w:r>
      <w:r w:rsidRPr="006E233F">
        <w:rPr>
          <w:rFonts w:ascii="Arial" w:eastAsia="Arial Unicode MS" w:hAnsi="Arial" w:cs="Arial"/>
          <w:lang w:val="id-ID"/>
        </w:rPr>
        <w:t xml:space="preserve"> tidak diregistrasi karena melebihi batas waktu penyampaian Laporan. </w:t>
      </w:r>
    </w:p>
    <w:p w14:paraId="727ABB61" w14:textId="221FB6ED" w:rsidR="006E233F" w:rsidRPr="006E233F" w:rsidRDefault="006E233F" w:rsidP="00836BAD">
      <w:pPr>
        <w:numPr>
          <w:ilvl w:val="0"/>
          <w:numId w:val="18"/>
        </w:numPr>
        <w:spacing w:after="0" w:line="240" w:lineRule="auto"/>
        <w:ind w:left="630"/>
        <w:jc w:val="both"/>
        <w:rPr>
          <w:rFonts w:ascii="Arial" w:eastAsia="Arial Unicode MS" w:hAnsi="Arial" w:cs="Arial"/>
          <w:bCs/>
          <w:lang w:val="en-ID"/>
        </w:rPr>
      </w:pPr>
      <w:r w:rsidRPr="006E233F">
        <w:rPr>
          <w:rFonts w:ascii="Arial" w:eastAsia="Arial Unicode MS" w:hAnsi="Arial" w:cs="Arial"/>
        </w:rPr>
        <w:t>Berkaitan</w:t>
      </w:r>
      <w:r w:rsidRPr="006E233F">
        <w:rPr>
          <w:rFonts w:ascii="Arial" w:eastAsia="Arial Unicode MS" w:hAnsi="Arial" w:cs="Arial"/>
          <w:lang w:val="id-ID"/>
        </w:rPr>
        <w:t xml:space="preserve"> dengan </w:t>
      </w:r>
      <w:r w:rsidRPr="006E233F">
        <w:rPr>
          <w:rFonts w:ascii="Arial" w:eastAsia="Arial Unicode MS" w:hAnsi="Arial" w:cs="Arial"/>
          <w:bCs/>
          <w:lang w:val="id-ID"/>
        </w:rPr>
        <w:t xml:space="preserve">dalil Pemohon bahwa Termohon tidak bersedia untuk melakukan penyandingan </w:t>
      </w:r>
      <w:r w:rsidRPr="006E233F">
        <w:rPr>
          <w:rFonts w:ascii="Arial" w:eastAsia="Arial Unicode MS" w:hAnsi="Arial" w:cs="Arial"/>
          <w:lang w:val="id-ID"/>
        </w:rPr>
        <w:t>data</w:t>
      </w:r>
      <w:r w:rsidRPr="006E233F">
        <w:rPr>
          <w:rFonts w:ascii="Arial" w:eastAsia="Arial Unicode MS" w:hAnsi="Arial" w:cs="Arial"/>
          <w:bCs/>
          <w:lang w:val="id-ID"/>
        </w:rPr>
        <w:t xml:space="preserve"> untuk melakukan koreksi atau pembetulan terhadap perbedaan jumlah </w:t>
      </w:r>
      <w:r w:rsidRPr="006E233F">
        <w:rPr>
          <w:rFonts w:ascii="Arial" w:eastAsia="Arial Unicode MS" w:hAnsi="Arial" w:cs="Arial"/>
          <w:lang w:val="id-ID"/>
        </w:rPr>
        <w:t>pengguna</w:t>
      </w:r>
      <w:r w:rsidRPr="006E233F">
        <w:rPr>
          <w:rFonts w:ascii="Arial" w:eastAsia="Arial Unicode MS" w:hAnsi="Arial" w:cs="Arial"/>
          <w:bCs/>
          <w:lang w:val="id-ID"/>
        </w:rPr>
        <w:t xml:space="preserve"> hak pilih antara Model C. Hasil dengan D. Hasil Kecamatan,</w:t>
      </w:r>
      <w:r w:rsidRPr="006E233F">
        <w:rPr>
          <w:rFonts w:ascii="Arial" w:eastAsia="Arial Unicode MS" w:hAnsi="Arial" w:cs="Arial"/>
          <w:b/>
          <w:bCs/>
          <w:lang w:val="id-ID"/>
        </w:rPr>
        <w:t xml:space="preserve"> </w:t>
      </w:r>
      <w:r w:rsidRPr="006E233F">
        <w:rPr>
          <w:rFonts w:ascii="Arial" w:eastAsia="Arial Unicode MS" w:hAnsi="Arial" w:cs="Arial"/>
        </w:rPr>
        <w:t>berdasarkan hasil pencermatan Termohon memang terjadi koreksi yang pada pokoknya sebagai berikut, terhadap C. Hasil TPS 003 Kelurahan Amban dan pada D. Hasil Kecamatan di Kecamatan Manokwari Barat, tidak terjadi selisih pada C. Hasil hanya terjadi kesalahan dalam penulisan halaman administrasi. Terhadap kesalahan penulisan pada C. Hasil TPS 031 Kelurahan Manokwari Barat dan pada D. Hasil Kecamatan di Kecamatan Manokwari Barat</w:t>
      </w:r>
      <w:r w:rsidRPr="006E233F">
        <w:rPr>
          <w:rFonts w:ascii="Arial" w:eastAsia="Arial Unicode MS" w:hAnsi="Arial" w:cs="Arial"/>
          <w:bCs/>
        </w:rPr>
        <w:t xml:space="preserve">, kesalahan penulisan tersebut terjadi di tingkat KPPS pada halaman administrasi yang kemudian dilakukan </w:t>
      </w:r>
      <w:r w:rsidRPr="006E233F">
        <w:rPr>
          <w:rFonts w:ascii="Arial" w:eastAsia="Arial Unicode MS" w:hAnsi="Arial" w:cs="Arial"/>
        </w:rPr>
        <w:t>pembetulan atau koreksi administrasi model D. Hasil Kecamatan pada saat Pleno Tingkat Distrik. Kemudian pada C. Hasil TPS 002 Kelurahan Padami dan pada D. Hasil Kecamatan di Kecamatan Manokwari Barat, terdapat kesalahan penulisan pada halaman administrasi di tingkat KPPS, dalam C. Hasil terdapat jumlah pemilih sebanyak 261 pada, namun berdasarkan hasil rekapitulasi C. Hasil itu sendiri, jumlah seluruh suara sah Pasangan Calon Nomor Urut 1 sebanyak 130 dan Pasangan Calon Nomor Urut 2 sebanyak 120 ditambah 6 suara tidak sah sehingga jika dijumlah sebanyak 256 pemilih. Terhadap kesalahan tersebut kemudian dilakukan pembetulan D. Hasil pada saat Pleno Tingkat Distrik pada jumlah total Pengguna Hak Pilih sebanyak 256.</w:t>
      </w:r>
      <w:r w:rsidRPr="006E233F">
        <w:rPr>
          <w:rFonts w:ascii="Arial" w:eastAsia="Arial Unicode MS" w:hAnsi="Arial" w:cs="Arial"/>
          <w:bCs/>
        </w:rPr>
        <w:t xml:space="preserve"> Selanjutnya </w:t>
      </w:r>
      <w:r w:rsidRPr="006E233F">
        <w:rPr>
          <w:rFonts w:ascii="Arial" w:eastAsia="Arial Unicode MS" w:hAnsi="Arial" w:cs="Arial"/>
          <w:bCs/>
        </w:rPr>
        <w:lastRenderedPageBreak/>
        <w:t>jumlah pengguna hak pilih pada C. Hasil TPS 037 Kelurahan Wosi dan pada D. Hasil Kecamatan di Kecamatan Manokwari Barat, terjadi kesalahan penulisan jumlah pengguna hak pilih pada model C. Plano.</w:t>
      </w:r>
      <w:r w:rsidRPr="006E233F">
        <w:rPr>
          <w:rFonts w:ascii="Arial" w:eastAsia="Arial Unicode MS" w:hAnsi="Arial" w:cs="Arial"/>
          <w:b/>
        </w:rPr>
        <w:t xml:space="preserve"> </w:t>
      </w:r>
      <w:r w:rsidRPr="006E233F">
        <w:rPr>
          <w:rFonts w:ascii="Arial" w:eastAsia="Arial Unicode MS" w:hAnsi="Arial" w:cs="Arial"/>
          <w:bCs/>
        </w:rPr>
        <w:t xml:space="preserve">Jika melihat pada rekapitulasi C. Hasil menunjukkan adanya jumlah surat </w:t>
      </w:r>
      <w:r w:rsidRPr="006E233F">
        <w:rPr>
          <w:rFonts w:ascii="Arial" w:eastAsia="Arial Unicode MS" w:hAnsi="Arial" w:cs="Arial"/>
        </w:rPr>
        <w:t xml:space="preserve">suara yang dikembalikan sejumlah 15 surat suara dari jumlah suara sah sebanyak 300 suara ditambah suara tidak sah sebanyak 5 suara. Artinya, total surat </w:t>
      </w:r>
      <w:r w:rsidRPr="006E233F">
        <w:rPr>
          <w:rFonts w:ascii="Arial" w:eastAsia="Arial Unicode MS" w:hAnsi="Arial" w:cs="Arial"/>
          <w:bCs/>
        </w:rPr>
        <w:t>suara yang digunakan hanya sebanyak 305 surat suara, angka ini tidak akan sinkron dengan jumlah pemilih pada halaman administrasi C. Hasil. Hal ini terjadi karena</w:t>
      </w:r>
      <w:r w:rsidRPr="006E233F">
        <w:rPr>
          <w:rFonts w:ascii="Arial" w:eastAsia="Arial Unicode MS" w:hAnsi="Arial" w:cs="Arial"/>
          <w:b/>
        </w:rPr>
        <w:t xml:space="preserve"> </w:t>
      </w:r>
      <w:r w:rsidRPr="006E233F">
        <w:rPr>
          <w:rFonts w:ascii="Arial" w:eastAsia="Arial Unicode MS" w:hAnsi="Arial" w:cs="Arial"/>
        </w:rPr>
        <w:t xml:space="preserve">petugas KPPS kurang memahami jumlah DPT dan jumlah pemilih yang terdaftar dalam </w:t>
      </w:r>
      <w:r w:rsidRPr="006E233F">
        <w:rPr>
          <w:rFonts w:ascii="Arial" w:eastAsia="Arial Unicode MS" w:hAnsi="Arial" w:cs="Arial"/>
          <w:bCs/>
        </w:rPr>
        <w:t>DPT yang menggunakan hak pilihnya. Kesalahan tersebut</w:t>
      </w:r>
      <w:r w:rsidRPr="006E233F">
        <w:rPr>
          <w:rFonts w:ascii="Arial" w:eastAsia="Arial Unicode MS" w:hAnsi="Arial" w:cs="Arial"/>
          <w:b/>
        </w:rPr>
        <w:t xml:space="preserve"> </w:t>
      </w:r>
      <w:r w:rsidRPr="006E233F">
        <w:rPr>
          <w:rFonts w:ascii="Arial" w:eastAsia="Arial Unicode MS" w:hAnsi="Arial" w:cs="Arial"/>
          <w:bCs/>
        </w:rPr>
        <w:t xml:space="preserve">diperbaiki atau dikoreksi pada Pleno Tingkat Distrik. </w:t>
      </w:r>
      <w:r w:rsidRPr="006E233F">
        <w:rPr>
          <w:rFonts w:ascii="Arial" w:eastAsia="Arial Unicode MS" w:hAnsi="Arial" w:cs="Arial"/>
          <w:bCs/>
          <w:lang w:val="id-ID"/>
        </w:rPr>
        <w:t>Berkaitan dengan dalil Pemohon adanya jumlah pengguna hal pilih pada C. Hasil TPS 011 Kelurahan Manokwari Timur berbeda dengan yang tercantum pada D. Hasil Kecamatan di Kecamatan Manokwari Barat</w:t>
      </w:r>
      <w:r w:rsidRPr="006E233F">
        <w:rPr>
          <w:rFonts w:ascii="Arial" w:eastAsia="Arial Unicode MS" w:hAnsi="Arial" w:cs="Arial"/>
          <w:bCs/>
        </w:rPr>
        <w:t xml:space="preserve">, menurut Termohon dalil Pemohon tidak berdasar karena pada faktanya terdapat 120 </w:t>
      </w:r>
      <w:r w:rsidRPr="006E233F">
        <w:rPr>
          <w:rFonts w:ascii="Arial" w:eastAsia="Arial Unicode MS" w:hAnsi="Arial" w:cs="Arial"/>
          <w:bCs/>
          <w:i/>
          <w:iCs/>
        </w:rPr>
        <w:t>tally</w:t>
      </w:r>
      <w:r w:rsidRPr="006E233F">
        <w:rPr>
          <w:rFonts w:ascii="Arial" w:eastAsia="Arial Unicode MS" w:hAnsi="Arial" w:cs="Arial"/>
          <w:bCs/>
        </w:rPr>
        <w:t xml:space="preserve"> pada C. Hasil, namun memang terdapat kesalahan penjumlahan pada kolom suara sah dalam C. Hasil sebanyak 118, seharusnya 119, kemudian diperbaiki pada tingkat Distrik sehingga 119 suara sah yang kemudian ditambah 1 (satu) suara tidak sah sehingga totalnya menjadi 120 suara.</w:t>
      </w:r>
      <w:r w:rsidRPr="006E233F">
        <w:rPr>
          <w:rFonts w:ascii="Arial" w:eastAsia="Arial Unicode MS" w:hAnsi="Arial" w:cs="Arial"/>
        </w:rPr>
        <w:t xml:space="preserve"> </w:t>
      </w:r>
      <w:r w:rsidRPr="006E233F">
        <w:rPr>
          <w:rFonts w:ascii="Arial" w:eastAsia="Arial Unicode MS" w:hAnsi="Arial" w:cs="Arial"/>
          <w:bCs/>
        </w:rPr>
        <w:t xml:space="preserve">Semua perbaikan atau koreksi yang telah dilakukan oleh pihak PPD semata, namun berdasarkan keputusan bersama dalam Rapat Pleno di tingkat distrik secara terbuka. Adapun perbaikan atau koreksi yang dilakukan hanya pada bagian penulisan administrasi tanpa merubah perolehan suara sah masing-masing pasangan calon. </w:t>
      </w:r>
      <w:r w:rsidRPr="006E233F">
        <w:rPr>
          <w:rFonts w:ascii="Arial" w:eastAsia="Arial Unicode MS" w:hAnsi="Arial" w:cs="Arial"/>
          <w:bCs/>
          <w:lang w:val="id-ID"/>
        </w:rPr>
        <w:t xml:space="preserve">Menurut Pihak Terkait, </w:t>
      </w:r>
      <w:r w:rsidRPr="006E233F">
        <w:rPr>
          <w:rFonts w:ascii="Arial" w:eastAsia="Arial Unicode MS" w:hAnsi="Arial" w:cs="Arial"/>
          <w:bCs/>
          <w:lang w:val="en-AU"/>
        </w:rPr>
        <w:t>tidak ditemukan alat bukti surat pembanding yang benar yang diajukan oleh Pemohon untuk membuktikan dalil Permohonannya</w:t>
      </w:r>
      <w:r w:rsidRPr="006E233F">
        <w:rPr>
          <w:rFonts w:ascii="Arial" w:eastAsia="Arial Unicode MS" w:hAnsi="Arial" w:cs="Arial"/>
          <w:bCs/>
          <w:lang w:val="id-ID"/>
        </w:rPr>
        <w:t xml:space="preserve">. </w:t>
      </w:r>
      <w:r w:rsidRPr="006E233F">
        <w:rPr>
          <w:rFonts w:ascii="Arial" w:eastAsia="Arial Unicode MS" w:hAnsi="Arial" w:cs="Arial"/>
          <w:bCs/>
        </w:rPr>
        <w:t>Selanjutnya m</w:t>
      </w:r>
      <w:r w:rsidRPr="006E233F">
        <w:rPr>
          <w:rFonts w:ascii="Arial" w:eastAsia="Arial Unicode MS" w:hAnsi="Arial" w:cs="Arial"/>
          <w:bCs/>
          <w:lang w:val="en-ID"/>
        </w:rPr>
        <w:t xml:space="preserve">enurut Bawaslu Kabupaten Manokwari tidak terdapat laporan dugaan pelanggaran pemilihan terhadap dalil Pemohon </w:t>
      </w:r>
      <w:r w:rsidRPr="006E233F">
        <w:rPr>
          <w:rFonts w:ascii="Arial" w:eastAsia="Arial Unicode MS" w:hAnsi="Arial" w:cs="Arial"/>
          <w:bCs/>
          <w:i/>
          <w:iCs/>
          <w:lang w:val="en-ID"/>
        </w:rPr>
        <w:t>a quo</w:t>
      </w:r>
      <w:r w:rsidRPr="006E233F">
        <w:rPr>
          <w:rFonts w:ascii="Arial" w:eastAsia="Arial Unicode MS" w:hAnsi="Arial" w:cs="Arial"/>
          <w:bCs/>
          <w:lang w:val="en-ID"/>
        </w:rPr>
        <w:t xml:space="preserve"> dan</w:t>
      </w:r>
      <w:r w:rsidRPr="006E233F">
        <w:rPr>
          <w:rFonts w:ascii="Arial" w:eastAsia="Arial Unicode MS" w:hAnsi="Arial" w:cs="Arial"/>
          <w:bCs/>
          <w:lang w:val="id-ID"/>
        </w:rPr>
        <w:t xml:space="preserve"> </w:t>
      </w:r>
      <w:r w:rsidRPr="006E233F">
        <w:rPr>
          <w:rFonts w:ascii="Arial" w:eastAsia="Arial Unicode MS" w:hAnsi="Arial" w:cs="Arial"/>
          <w:bCs/>
          <w:lang w:val="en-ID"/>
        </w:rPr>
        <w:t>b</w:t>
      </w:r>
      <w:r w:rsidRPr="006E233F">
        <w:rPr>
          <w:rFonts w:ascii="Arial" w:eastAsia="Arial Unicode MS" w:hAnsi="Arial" w:cs="Arial"/>
          <w:bCs/>
        </w:rPr>
        <w:t xml:space="preserve">erdasarkan </w:t>
      </w:r>
      <w:r w:rsidRPr="006E233F">
        <w:rPr>
          <w:rFonts w:ascii="Arial" w:eastAsia="Arial Unicode MS" w:hAnsi="Arial" w:cs="Arial"/>
          <w:bCs/>
          <w:lang w:val="en-ID"/>
        </w:rPr>
        <w:t xml:space="preserve">laporan hasil pengawasan Bawaslu Kabupaten Manokwari </w:t>
      </w:r>
      <w:r w:rsidRPr="006E233F">
        <w:rPr>
          <w:rFonts w:ascii="Arial" w:eastAsia="Arial Unicode MS" w:hAnsi="Arial" w:cs="Arial"/>
          <w:bCs/>
          <w:lang w:val="id-ID"/>
        </w:rPr>
        <w:t xml:space="preserve">Nomor 156/PM.00.02/K.PB-03/12/2024 </w:t>
      </w:r>
      <w:r w:rsidRPr="006E233F">
        <w:rPr>
          <w:rFonts w:ascii="Arial" w:eastAsia="Arial Unicode MS" w:hAnsi="Arial" w:cs="Arial"/>
          <w:bCs/>
        </w:rPr>
        <w:t>diperoleh informasi yang pada pokoknya</w:t>
      </w:r>
      <w:r w:rsidRPr="006E233F">
        <w:rPr>
          <w:rFonts w:ascii="Arial" w:eastAsia="Arial Unicode MS" w:hAnsi="Arial" w:cs="Arial"/>
          <w:lang w:val="id-ID"/>
        </w:rPr>
        <w:t xml:space="preserve"> </w:t>
      </w:r>
      <w:r w:rsidRPr="006E233F">
        <w:rPr>
          <w:rFonts w:ascii="Arial" w:eastAsia="Arial Unicode MS" w:hAnsi="Arial" w:cs="Arial"/>
          <w:bCs/>
          <w:lang w:val="id-ID"/>
        </w:rPr>
        <w:t>pada Rapat Pleno Rekapitulasi Hasil Penghitungan Perolehan Suara dan Penetapan Hasil Pemilihan Bupati dan Wakil Bupati Tingkat Distrik tidak ada keberatan yang diajukan Saksi Pasangan Calon Bupati dan Wakil Bupati Nomor Urut 1 dan meminta penyandingan data terkait jumlah pengguna hak pilih antara Formulir Model C.Hasil dan Formulir Model D.Hasil.Kecamatan-Kwk-Bupati/Walikota.</w:t>
      </w:r>
    </w:p>
    <w:p w14:paraId="69736E79" w14:textId="3534E168" w:rsidR="006E233F" w:rsidRPr="006E233F" w:rsidRDefault="006E233F" w:rsidP="00836BAD">
      <w:pPr>
        <w:numPr>
          <w:ilvl w:val="0"/>
          <w:numId w:val="18"/>
        </w:numPr>
        <w:spacing w:after="0" w:line="240" w:lineRule="auto"/>
        <w:ind w:left="630"/>
        <w:jc w:val="both"/>
        <w:rPr>
          <w:rFonts w:ascii="Arial" w:eastAsia="Arial Unicode MS" w:hAnsi="Arial" w:cs="Arial"/>
        </w:rPr>
      </w:pPr>
      <w:r w:rsidRPr="006E233F">
        <w:rPr>
          <w:rFonts w:ascii="Arial" w:eastAsia="Arial Unicode MS" w:hAnsi="Arial" w:cs="Arial"/>
        </w:rPr>
        <w:t>Berkaitan</w:t>
      </w:r>
      <w:r w:rsidRPr="006E233F">
        <w:rPr>
          <w:rFonts w:ascii="Arial" w:eastAsia="Arial Unicode MS" w:hAnsi="Arial" w:cs="Arial"/>
          <w:lang w:val="id-ID"/>
        </w:rPr>
        <w:t xml:space="preserve"> </w:t>
      </w:r>
      <w:r w:rsidRPr="006E233F">
        <w:rPr>
          <w:rFonts w:ascii="Arial" w:eastAsia="Arial Unicode MS" w:hAnsi="Arial" w:cs="Arial"/>
          <w:bCs/>
        </w:rPr>
        <w:t>dengan</w:t>
      </w:r>
      <w:r w:rsidRPr="006E233F">
        <w:rPr>
          <w:rFonts w:ascii="Arial" w:eastAsia="Arial Unicode MS" w:hAnsi="Arial" w:cs="Arial"/>
          <w:lang w:val="id-ID"/>
        </w:rPr>
        <w:t xml:space="preserve"> dalil Pemohon, bahwa Termohon dengan sengaja ingin membuat Pemilukada di </w:t>
      </w:r>
      <w:r w:rsidRPr="006E233F">
        <w:rPr>
          <w:rFonts w:ascii="Arial" w:eastAsia="Arial Unicode MS" w:hAnsi="Arial" w:cs="Arial"/>
          <w:bCs/>
          <w:lang w:val="id-ID"/>
        </w:rPr>
        <w:t>Kabupaten</w:t>
      </w:r>
      <w:r w:rsidRPr="006E233F">
        <w:rPr>
          <w:rFonts w:ascii="Arial" w:eastAsia="Arial Unicode MS" w:hAnsi="Arial" w:cs="Arial"/>
          <w:lang w:val="id-ID"/>
        </w:rPr>
        <w:t xml:space="preserve"> Manokwari dengan posisi melawan kotak kosong, menurut Termohon berdasarkan </w:t>
      </w:r>
      <w:r w:rsidRPr="006E233F">
        <w:rPr>
          <w:rFonts w:ascii="Arial" w:eastAsia="Arial Unicode MS" w:hAnsi="Arial" w:cs="Arial"/>
          <w:bCs/>
        </w:rPr>
        <w:t>Berita Acara Nomor: 151/PL.02.1-BA/9202/2024 tertanggal 5 September 2024 tentang Pendaftaran Bakal Pasangan Calon Bupati atas nama Bernard Sefnat Boneftar dan Calon Wakil Bupati atas nama Eddy Waluyo oleh gabungan partai politik Peserta Pemilihan Umum Pada Tahapan Perpanjangan Pendaftaran Untuk Pemilihan Bupati Dan Wakil Bupati Manokwari Tahun 2024,</w:t>
      </w:r>
      <w:r w:rsidRPr="006E233F">
        <w:rPr>
          <w:rFonts w:ascii="Arial" w:eastAsia="Arial Unicode MS" w:hAnsi="Arial" w:cs="Arial"/>
          <w:b/>
          <w:bCs/>
        </w:rPr>
        <w:t xml:space="preserve"> </w:t>
      </w:r>
      <w:r w:rsidRPr="006E233F">
        <w:rPr>
          <w:rFonts w:ascii="Arial" w:eastAsia="Arial Unicode MS" w:hAnsi="Arial" w:cs="Arial"/>
          <w:lang w:val="id-ID"/>
        </w:rPr>
        <w:t xml:space="preserve">Termohon telah menegakkan peraturan perundang-undangan yang berlaku mengenai persyaratan bakal calon dan melalui hasil mediasi antara Pemohon dan Termohon yang dilaksanakan oleh Bawaslu Kabupaten Manokwari </w:t>
      </w:r>
      <w:r w:rsidRPr="006E233F">
        <w:rPr>
          <w:rFonts w:ascii="Arial" w:eastAsia="Arial Unicode MS" w:hAnsi="Arial" w:cs="Arial"/>
          <w:lang w:val="en-ID"/>
        </w:rPr>
        <w:t xml:space="preserve">yaitu </w:t>
      </w:r>
      <w:r w:rsidRPr="006E233F">
        <w:rPr>
          <w:rFonts w:ascii="Arial" w:eastAsia="Arial Unicode MS" w:hAnsi="Arial" w:cs="Arial"/>
          <w:lang w:val="id-ID"/>
        </w:rPr>
        <w:t xml:space="preserve">menerima pendaftaran kembali Pemohon berdasarkan putusan terjadinya kesepakatan musyawarah penyelesaian sengketa pemilihan </w:t>
      </w:r>
      <w:r w:rsidRPr="006E233F">
        <w:rPr>
          <w:rFonts w:ascii="Arial" w:eastAsia="Arial Unicode MS" w:hAnsi="Arial" w:cs="Arial"/>
        </w:rPr>
        <w:t xml:space="preserve">dengan </w:t>
      </w:r>
      <w:r w:rsidRPr="006E233F">
        <w:rPr>
          <w:rFonts w:ascii="Arial" w:eastAsia="Arial Unicode MS" w:hAnsi="Arial" w:cs="Arial"/>
          <w:lang w:val="id-ID"/>
        </w:rPr>
        <w:t>nomor register: 001/PS.REG/11.1101/IX/2024 tertanggal 13 September 2024. Dengan demikian, Termohon telah menerima pendaftaran dan verifikasi dokumen sesuai dengan fakta dan regulasi yang berlaku pada saat pendaftaran tanpa melakukan diskriminasi/bertindak tidak adil terhadap pasangan calon tertentu.</w:t>
      </w:r>
      <w:r w:rsidRPr="006E233F">
        <w:rPr>
          <w:rFonts w:ascii="Arial" w:eastAsia="Arial Unicode MS" w:hAnsi="Arial" w:cs="Arial"/>
        </w:rPr>
        <w:t xml:space="preserve"> </w:t>
      </w:r>
      <w:r w:rsidRPr="006E233F">
        <w:rPr>
          <w:rFonts w:ascii="Arial" w:eastAsia="Arial Unicode MS" w:hAnsi="Arial" w:cs="Arial"/>
          <w:lang w:val="id-ID"/>
        </w:rPr>
        <w:t xml:space="preserve">Menurut Pihak Terkait, Pemohon tidak memenuhi syarat pencalonan. Menurut Bawaslu Kabupaten Manokwari telah </w:t>
      </w:r>
      <w:r w:rsidRPr="006E233F">
        <w:rPr>
          <w:rFonts w:ascii="Arial" w:eastAsia="Arial Unicode MS" w:hAnsi="Arial" w:cs="Arial"/>
          <w:lang w:val="en-ID"/>
        </w:rPr>
        <w:t xml:space="preserve">menerima  </w:t>
      </w:r>
      <w:r w:rsidRPr="006E233F">
        <w:rPr>
          <w:rFonts w:ascii="Arial" w:eastAsia="Arial Unicode MS" w:hAnsi="Arial" w:cs="Arial"/>
          <w:lang w:val="id-ID"/>
        </w:rPr>
        <w:t xml:space="preserve">Permohonan Sengketa Pemilihan yang diregistrasi dengan </w:t>
      </w:r>
      <w:r w:rsidRPr="006E233F">
        <w:rPr>
          <w:rFonts w:ascii="Arial" w:eastAsia="Arial Unicode MS" w:hAnsi="Arial" w:cs="Arial"/>
        </w:rPr>
        <w:t>N</w:t>
      </w:r>
      <w:r w:rsidRPr="006E233F">
        <w:rPr>
          <w:rFonts w:ascii="Arial" w:eastAsia="Arial Unicode MS" w:hAnsi="Arial" w:cs="Arial"/>
          <w:lang w:val="id-ID"/>
        </w:rPr>
        <w:t xml:space="preserve">omor 001/PS/11.1101/IX/2024. Terhadap permohonan </w:t>
      </w:r>
      <w:r w:rsidRPr="006E233F">
        <w:rPr>
          <w:rFonts w:ascii="Arial" w:eastAsia="Arial Unicode MS" w:hAnsi="Arial" w:cs="Arial"/>
          <w:i/>
          <w:lang w:val="id-ID"/>
        </w:rPr>
        <w:t>a quo</w:t>
      </w:r>
      <w:r w:rsidRPr="006E233F">
        <w:rPr>
          <w:rFonts w:ascii="Arial" w:eastAsia="Arial Unicode MS" w:hAnsi="Arial" w:cs="Arial"/>
          <w:lang w:val="id-ID"/>
        </w:rPr>
        <w:t xml:space="preserve">, Bawaslu Kabupaten Manokwari telah menindaklanjuti proses Penyelesaian Sengketa Pemilihan yang </w:t>
      </w:r>
      <w:r w:rsidRPr="006E233F">
        <w:rPr>
          <w:rFonts w:ascii="Arial" w:eastAsia="Arial Unicode MS" w:hAnsi="Arial" w:cs="Arial"/>
          <w:lang w:val="en-ID"/>
        </w:rPr>
        <w:t>s</w:t>
      </w:r>
      <w:r w:rsidRPr="006E233F">
        <w:rPr>
          <w:rFonts w:ascii="Arial" w:eastAsia="Arial Unicode MS" w:hAnsi="Arial" w:cs="Arial"/>
          <w:lang w:val="id-ID"/>
        </w:rPr>
        <w:t xml:space="preserve">elanjutnya mengeluarkan Putusan Nomor: 001/PS.REG/11.1101/IX/2024 yang dibacakan pada hari Kamis tanggal 12 September 2024 dengan amar </w:t>
      </w:r>
      <w:r w:rsidRPr="006E233F">
        <w:rPr>
          <w:rFonts w:ascii="Arial" w:eastAsia="Arial Unicode MS" w:hAnsi="Arial" w:cs="Arial"/>
          <w:lang w:val="en-ID"/>
        </w:rPr>
        <w:t xml:space="preserve">yang </w:t>
      </w:r>
      <w:r w:rsidRPr="006E233F">
        <w:rPr>
          <w:rFonts w:ascii="Arial" w:eastAsia="Arial Unicode MS" w:hAnsi="Arial" w:cs="Arial"/>
          <w:lang w:val="id-ID"/>
        </w:rPr>
        <w:t>pada pokoknya memerintahkan kepada para pihak untuk melaksanakan isi Surat Edaran KPU RI Nomor 2038/PL.02.2-SD/06/2024 Perihal Penerimaan Kembali Pendaftaran Pasangan Calon Pada Daerah dengan 1 (satu) Pasangan Calon.</w:t>
      </w:r>
      <w:r w:rsidRPr="006E233F">
        <w:rPr>
          <w:rFonts w:ascii="Arial" w:eastAsia="Arial Unicode MS" w:hAnsi="Arial" w:cs="Arial"/>
        </w:rPr>
        <w:t xml:space="preserve"> </w:t>
      </w:r>
      <w:r w:rsidRPr="006E233F">
        <w:rPr>
          <w:rFonts w:ascii="Arial" w:eastAsia="Arial Unicode MS" w:hAnsi="Arial" w:cs="Arial"/>
          <w:lang w:val="id-ID"/>
        </w:rPr>
        <w:t xml:space="preserve">Bahwa berdasarkan </w:t>
      </w:r>
      <w:r w:rsidRPr="006E233F">
        <w:rPr>
          <w:rFonts w:ascii="Arial" w:eastAsia="Arial Unicode MS" w:hAnsi="Arial" w:cs="Arial"/>
          <w:lang w:val="id-ID"/>
        </w:rPr>
        <w:lastRenderedPageBreak/>
        <w:t xml:space="preserve">hasil Musyawarah tertutup dan koordinasi Bawaslu Kabupaten Manokwari dengan KPU Kabupaten Manokwari selanjutnya membuka kesempatan kepada Pemohon sebagai Bakal Pasangan Calon Bupati dan Wakil Bupati Kabupaten Manokwari sesuai dengan surat edaran </w:t>
      </w:r>
      <w:r w:rsidRPr="006E233F">
        <w:rPr>
          <w:rFonts w:ascii="Arial" w:eastAsia="Arial Unicode MS" w:hAnsi="Arial" w:cs="Arial"/>
          <w:i/>
          <w:lang w:val="id-ID"/>
        </w:rPr>
        <w:t>a quo</w:t>
      </w:r>
      <w:r w:rsidRPr="006E233F">
        <w:rPr>
          <w:rFonts w:ascii="Arial" w:eastAsia="Arial Unicode MS" w:hAnsi="Arial" w:cs="Arial"/>
          <w:lang w:val="id-ID"/>
        </w:rPr>
        <w:t xml:space="preserve">. </w:t>
      </w:r>
      <w:r w:rsidRPr="006E233F">
        <w:rPr>
          <w:rFonts w:ascii="Arial" w:eastAsia="Arial Unicode MS" w:hAnsi="Arial" w:cs="Arial"/>
          <w:lang w:val="en-ID"/>
        </w:rPr>
        <w:t>Terhadap Putusan Nomor 001/PS.REG/11.1101/IX/2024 telah ditindaklanjuti oleh Termohon dengan Keputusan Komisi Pemilihan Umum Kabupaten Manokwari Nomor 939 Tahun 2024 tentang Penetapan Pasangan calon Peserta Pemilihan Bupati dan Wakil Bupati Manokwari Tahun 2024 tanggal 22 September 2024</w:t>
      </w:r>
      <w:r w:rsidRPr="006E233F">
        <w:rPr>
          <w:rFonts w:ascii="Arial" w:eastAsia="Arial Unicode MS" w:hAnsi="Arial" w:cs="Arial"/>
          <w:bCs/>
          <w:lang w:val="en-ID"/>
        </w:rPr>
        <w:t xml:space="preserve">. </w:t>
      </w:r>
    </w:p>
    <w:p w14:paraId="0C620A14" w14:textId="36637B12" w:rsidR="006E233F" w:rsidRPr="006E233F" w:rsidRDefault="006E233F" w:rsidP="00836BAD">
      <w:pPr>
        <w:numPr>
          <w:ilvl w:val="0"/>
          <w:numId w:val="18"/>
        </w:numPr>
        <w:spacing w:after="0" w:line="240" w:lineRule="auto"/>
        <w:ind w:left="630"/>
        <w:jc w:val="both"/>
        <w:rPr>
          <w:rFonts w:ascii="Arial" w:eastAsia="Arial Unicode MS" w:hAnsi="Arial" w:cs="Arial"/>
          <w:lang w:val="id-ID"/>
        </w:rPr>
      </w:pPr>
      <w:r w:rsidRPr="006E233F">
        <w:rPr>
          <w:rFonts w:ascii="Arial" w:eastAsia="Arial Unicode MS" w:hAnsi="Arial" w:cs="Arial"/>
          <w:lang w:val="id-ID"/>
        </w:rPr>
        <w:t>Berkaitan dengan dalil Pemohon, adanya pelanggaran netralitas ASN kepala distrik di Distrik Manokwari Barat, Distrik Manokwari Selatan, Distrik Manokwari Utara dan Distrik Tanah Rubuh,</w:t>
      </w:r>
      <w:r w:rsidRPr="006E233F">
        <w:rPr>
          <w:rFonts w:ascii="Arial" w:eastAsia="Arial Unicode MS" w:hAnsi="Arial" w:cs="Arial"/>
          <w:lang w:val="en-ID"/>
        </w:rPr>
        <w:t xml:space="preserve"> menurut Termohon hal ini</w:t>
      </w:r>
      <w:r w:rsidRPr="006E233F">
        <w:rPr>
          <w:rFonts w:ascii="Arial" w:eastAsia="Arial Unicode MS" w:hAnsi="Arial" w:cs="Arial"/>
          <w:lang w:val="id-ID"/>
        </w:rPr>
        <w:t xml:space="preserve"> bukan merupakan wewenang Termohon untuk menindaklanjutinya. Selain itu Termohon tidak mendapatkan panggilan maupun pemeriksaan serta tidak ada  rekomendasi dari Bawaslu Kabupaten Manokwari. Kemudian menurut Pihak Terkait, tidak terdapat tindakan dari ASN yang terbukti melanggar netralitas. Menurut Bawaslu terhadap dalil </w:t>
      </w:r>
      <w:r w:rsidRPr="006E233F">
        <w:rPr>
          <w:rFonts w:ascii="Arial" w:eastAsia="Arial Unicode MS" w:hAnsi="Arial" w:cs="Arial"/>
          <w:i/>
          <w:iCs/>
          <w:lang w:val="id-ID"/>
        </w:rPr>
        <w:t>a quo</w:t>
      </w:r>
      <w:r w:rsidRPr="006E233F">
        <w:rPr>
          <w:rFonts w:ascii="Arial" w:eastAsia="Arial Unicode MS" w:hAnsi="Arial" w:cs="Arial"/>
          <w:lang w:val="id-ID"/>
        </w:rPr>
        <w:t>, tidak ada laporan dugaan pelanggaran pemilihan, namun Bawaslu Kabupaten Manokwari melakukan penelusuran sebagaimana tercantum dalam Laporan Hasil Pengawasan Nomor: 073/PM.00.02/PB-03/10/2024, dan dari hasil penelusuran tersebut Bawaslu Kabupaten Manokwari mendapati bahwa peristiwa tersebut merupakan peresmian PAUD Mambruk II yang dilaksanakan pada tanggal 5 Juni 2024 dan bukan merupakan peristiwa dugaan pelanggaran. Berdasarkan hasil Formulir Model A Laporan Hasil Pengawasan Nomor: 073/PM.00.02/PB-03/10/2024 tanggal 6 Oktober 2024 tidak memenuhi syarat Temuan</w:t>
      </w:r>
      <w:r w:rsidRPr="006E233F">
        <w:rPr>
          <w:rFonts w:ascii="Arial" w:eastAsia="Arial Unicode MS" w:hAnsi="Arial" w:cs="Arial"/>
          <w:lang w:val="en-ID"/>
        </w:rPr>
        <w:t>.</w:t>
      </w:r>
    </w:p>
    <w:p w14:paraId="282946E2" w14:textId="3251B07D" w:rsidR="006E233F" w:rsidRPr="006E233F" w:rsidRDefault="006E233F" w:rsidP="00836BAD">
      <w:pPr>
        <w:numPr>
          <w:ilvl w:val="0"/>
          <w:numId w:val="18"/>
        </w:numPr>
        <w:spacing w:after="0" w:line="240" w:lineRule="auto"/>
        <w:ind w:left="630"/>
        <w:jc w:val="both"/>
        <w:rPr>
          <w:rFonts w:ascii="Arial" w:eastAsia="Arial Unicode MS" w:hAnsi="Arial" w:cs="Arial"/>
          <w:lang w:val="id-ID"/>
        </w:rPr>
      </w:pPr>
      <w:r w:rsidRPr="006E233F">
        <w:rPr>
          <w:rFonts w:ascii="Arial" w:eastAsia="Arial Unicode MS" w:hAnsi="Arial" w:cs="Arial"/>
          <w:lang w:val="id-ID"/>
        </w:rPr>
        <w:t>Berkaitan dengan dalil Pemohon, adanya pelanggaran netralitas ASN dengan adanya keberpihakan Pejabat Kepala Dinas Perindakop Kabupaten Manokwari atas nama Yan Ayomi,  dan Berkaitan dengan dalil Pemohon, Termohon tidak memberikan jawaban. Kemudian menurut Pihak Terkait, tidak terda</w:t>
      </w:r>
      <w:r w:rsidRPr="006E233F">
        <w:rPr>
          <w:rFonts w:ascii="Arial" w:eastAsia="Arial Unicode MS" w:hAnsi="Arial" w:cs="Arial"/>
          <w:lang w:val="en-ID"/>
        </w:rPr>
        <w:t>p</w:t>
      </w:r>
      <w:r w:rsidRPr="006E233F">
        <w:rPr>
          <w:rFonts w:ascii="Arial" w:eastAsia="Arial Unicode MS" w:hAnsi="Arial" w:cs="Arial"/>
          <w:lang w:val="id-ID"/>
        </w:rPr>
        <w:t>at tindakan dari ASN yang terbukti melanggar netralitas menurut Bawaslu terhadap dalil</w:t>
      </w:r>
      <w:r w:rsidR="00E152D7">
        <w:rPr>
          <w:rFonts w:ascii="Arial" w:eastAsia="Arial Unicode MS" w:hAnsi="Arial" w:cs="Arial"/>
        </w:rPr>
        <w:t xml:space="preserve"> </w:t>
      </w:r>
      <w:r w:rsidRPr="006E233F">
        <w:rPr>
          <w:rFonts w:ascii="Arial" w:eastAsia="Arial Unicode MS" w:hAnsi="Arial" w:cs="Arial"/>
          <w:i/>
          <w:iCs/>
          <w:lang w:val="id-ID"/>
        </w:rPr>
        <w:t>a quo</w:t>
      </w:r>
      <w:r w:rsidRPr="006E233F">
        <w:rPr>
          <w:rFonts w:ascii="Arial" w:eastAsia="Arial Unicode MS" w:hAnsi="Arial" w:cs="Arial"/>
          <w:lang w:val="id-ID"/>
        </w:rPr>
        <w:t xml:space="preserve"> tidak ada laporan dugaan pelanggaran pemilihan, namun Bawaslu Kabupaten Manokwari menemukan adanya dugaan pelanggaran pemilihan Nomor 002/Reg/TM/PB/Kab/34.03/X/2024 berkenaan dengan dugaan pelanggaran netralitas ASN. Bahwa terhadap temuan </w:t>
      </w:r>
      <w:r w:rsidRPr="006E233F">
        <w:rPr>
          <w:rFonts w:ascii="Arial" w:eastAsia="Arial Unicode MS" w:hAnsi="Arial" w:cs="Arial"/>
          <w:i/>
          <w:iCs/>
          <w:lang w:val="id-ID"/>
        </w:rPr>
        <w:t>a quo</w:t>
      </w:r>
      <w:r w:rsidRPr="006E233F">
        <w:rPr>
          <w:rFonts w:ascii="Arial" w:eastAsia="Arial Unicode MS" w:hAnsi="Arial" w:cs="Arial"/>
          <w:lang w:val="id-ID"/>
        </w:rPr>
        <w:t xml:space="preserve"> Bawaslu Kabupaten Manokwari mengeluarkan Rekomendasi, dan menyampaikan Rekomendasi tersebut melalui surat nomor: 180/PP.02/K.PB/11/2024 kepada Kementerian Pendayagunaan Aparatur Sipil Negara dan Reformasi Birokrasi (Menpan RB) melalui aplikasi Sistem Berbagi Terintegrasi dalam Laman https://sbt.bkn.go.id pada tanggal 2 November 2024 serta melakukan pengawasan pelaksanaan tindak lanjut rekomendasi tersebut. </w:t>
      </w:r>
    </w:p>
    <w:p w14:paraId="5291069F" w14:textId="77777777" w:rsidR="006E233F" w:rsidRPr="006E233F" w:rsidRDefault="006E233F" w:rsidP="00950F8A">
      <w:pPr>
        <w:numPr>
          <w:ilvl w:val="0"/>
          <w:numId w:val="18"/>
        </w:numPr>
        <w:spacing w:after="0" w:line="240" w:lineRule="auto"/>
        <w:ind w:left="630"/>
        <w:jc w:val="both"/>
        <w:rPr>
          <w:rFonts w:ascii="Arial" w:eastAsia="Arial Unicode MS" w:hAnsi="Arial" w:cs="Arial"/>
        </w:rPr>
      </w:pPr>
      <w:r w:rsidRPr="006E233F">
        <w:rPr>
          <w:rFonts w:ascii="Arial" w:eastAsia="Arial Unicode MS" w:hAnsi="Arial" w:cs="Arial"/>
          <w:lang w:val="id-ID"/>
        </w:rPr>
        <w:t>Berkaitan</w:t>
      </w:r>
      <w:r w:rsidRPr="006E233F">
        <w:rPr>
          <w:rFonts w:ascii="Arial" w:eastAsia="Arial Unicode MS" w:hAnsi="Arial" w:cs="Arial"/>
          <w:lang w:val="en-ID"/>
        </w:rPr>
        <w:t xml:space="preserve"> dengan dalil Pemohon, a</w:t>
      </w:r>
      <w:r w:rsidRPr="006E233F">
        <w:rPr>
          <w:rFonts w:ascii="Arial" w:eastAsia="Arial Unicode MS" w:hAnsi="Arial" w:cs="Arial"/>
          <w:lang w:val="id-ID"/>
        </w:rPr>
        <w:t xml:space="preserve">danya kedekatan antara Ketua KPU dengan istri calon bupati nomor urut 2, menurut Termohon, Ketua KPU Kabupaten Manokwari mengenal istri calon bupati nomor urut 2 karena yang bersangkutan adalah Ketua DPD PWKI Papua Barat di mana Ketua KPU Kabupaten Manokwari menjadi salah satu pengurus dari organisasi tersebut dan faktanya Ketua KPU Kabupaten Manokwari telah mengundurkan diri dari kepengurusan tersebut pasca terpilih sebagai Anggota KPU Kabupaten Manokwari pada Agustus 2023. Menurut Termohon terhadap dalil ini tidak ada pengaduan secara proses kelembagaan/institusi salah satunya yang berkaitan dengan kode etik pada DKPP. </w:t>
      </w:r>
      <w:r w:rsidRPr="006E233F">
        <w:rPr>
          <w:rFonts w:ascii="Arial" w:eastAsia="Arial Unicode MS" w:hAnsi="Arial" w:cs="Arial"/>
        </w:rPr>
        <w:t xml:space="preserve">Menurut Pihak Terkait setelah melakukan </w:t>
      </w:r>
      <w:r w:rsidRPr="006E233F">
        <w:rPr>
          <w:rFonts w:ascii="Arial" w:eastAsia="Arial Unicode MS" w:hAnsi="Arial" w:cs="Arial"/>
          <w:i/>
        </w:rPr>
        <w:t xml:space="preserve">inzage </w:t>
      </w:r>
      <w:r w:rsidRPr="006E233F">
        <w:rPr>
          <w:rFonts w:ascii="Arial" w:eastAsia="Arial Unicode MS" w:hAnsi="Arial" w:cs="Arial"/>
        </w:rPr>
        <w:t xml:space="preserve">terhadap bukti-bukti Pemohon, tidak ditemukan bukti-bukti yang dapat mendukung dalil-dalil Pemohon </w:t>
      </w:r>
      <w:r w:rsidRPr="006E233F">
        <w:rPr>
          <w:rFonts w:ascii="Arial" w:eastAsia="Arial Unicode MS" w:hAnsi="Arial" w:cs="Arial"/>
          <w:i/>
        </w:rPr>
        <w:t>a quo</w:t>
      </w:r>
      <w:r w:rsidRPr="006E233F">
        <w:rPr>
          <w:rFonts w:ascii="Arial" w:eastAsia="Arial Unicode MS" w:hAnsi="Arial" w:cs="Arial"/>
        </w:rPr>
        <w:t>.</w:t>
      </w:r>
      <w:r w:rsidRPr="006E233F">
        <w:rPr>
          <w:rFonts w:ascii="Arial" w:eastAsia="Arial Unicode MS" w:hAnsi="Arial" w:cs="Arial"/>
          <w:lang w:val="id-ID"/>
        </w:rPr>
        <w:t xml:space="preserve"> </w:t>
      </w:r>
      <w:r w:rsidRPr="006E233F">
        <w:rPr>
          <w:rFonts w:ascii="Arial" w:eastAsia="Arial Unicode MS" w:hAnsi="Arial" w:cs="Arial"/>
          <w:bCs/>
          <w:lang w:val="id-ID"/>
        </w:rPr>
        <w:t>Menurut</w:t>
      </w:r>
      <w:r w:rsidRPr="006E233F">
        <w:rPr>
          <w:rFonts w:ascii="Arial" w:eastAsia="Arial Unicode MS" w:hAnsi="Arial" w:cs="Arial"/>
          <w:bCs/>
          <w:lang w:val="en-ID"/>
        </w:rPr>
        <w:t xml:space="preserve"> Bawaslu </w:t>
      </w:r>
      <w:r w:rsidRPr="006E233F">
        <w:rPr>
          <w:rFonts w:ascii="Arial" w:eastAsia="Arial Unicode MS" w:hAnsi="Arial" w:cs="Arial"/>
          <w:lang w:val="en-ID"/>
        </w:rPr>
        <w:t xml:space="preserve">Kabupaten Manokwari terhadap  dalil </w:t>
      </w:r>
      <w:r w:rsidRPr="006E233F">
        <w:rPr>
          <w:rFonts w:ascii="Arial" w:eastAsia="Arial Unicode MS" w:hAnsi="Arial" w:cs="Arial"/>
          <w:i/>
          <w:lang w:val="en-ID"/>
        </w:rPr>
        <w:t>a quo</w:t>
      </w:r>
      <w:r w:rsidRPr="006E233F">
        <w:rPr>
          <w:rFonts w:ascii="Arial" w:eastAsia="Arial Unicode MS" w:hAnsi="Arial" w:cs="Arial"/>
          <w:lang w:val="en-ID"/>
        </w:rPr>
        <w:t xml:space="preserve">, tidak terdapat laporan dugaan pelanggaran pemilu terkait dalil Pemohon </w:t>
      </w:r>
      <w:r w:rsidRPr="006E233F">
        <w:rPr>
          <w:rFonts w:ascii="Arial" w:eastAsia="Arial Unicode MS" w:hAnsi="Arial" w:cs="Arial"/>
          <w:i/>
          <w:lang w:val="en-ID"/>
        </w:rPr>
        <w:t>a quo</w:t>
      </w:r>
      <w:r w:rsidRPr="006E233F">
        <w:rPr>
          <w:rFonts w:ascii="Arial" w:eastAsia="Arial Unicode MS" w:hAnsi="Arial" w:cs="Arial"/>
          <w:lang w:val="en-ID"/>
        </w:rPr>
        <w:t>, dan tidak ditemukan adanya dugaan pelanggaran pemilu.</w:t>
      </w:r>
    </w:p>
    <w:p w14:paraId="20B7D648" w14:textId="48B83456" w:rsidR="006E233F" w:rsidRPr="006E233F" w:rsidRDefault="006E233F" w:rsidP="00D31398">
      <w:pPr>
        <w:numPr>
          <w:ilvl w:val="0"/>
          <w:numId w:val="18"/>
        </w:numPr>
        <w:spacing w:after="0" w:line="240" w:lineRule="auto"/>
        <w:ind w:left="630"/>
        <w:jc w:val="both"/>
        <w:rPr>
          <w:rFonts w:ascii="Arial" w:eastAsia="Arial Unicode MS" w:hAnsi="Arial" w:cs="Arial"/>
          <w:bCs/>
          <w:lang w:val="id-ID"/>
        </w:rPr>
      </w:pPr>
      <w:r w:rsidRPr="006E233F">
        <w:rPr>
          <w:rFonts w:ascii="Arial" w:eastAsia="Arial Unicode MS" w:hAnsi="Arial" w:cs="Arial"/>
          <w:lang w:val="id-ID"/>
        </w:rPr>
        <w:t xml:space="preserve">Selanjutnya terhadap dalil penggunaan surat suara mencapai 100% hingga 102,5%, Termohon tidak memberikan jawaban terkait dalil tersebut. Kemudian menurut Pihak Terkait, sejak proses pembukaan tps, pelaksanaan pemungutan suara sampai dengan pada penghitungan suara di TPS tidak terdapat pelanggaran baik administrasi maupun pidana  dan saksi Pemohon tidak mengajukan keberatan yang dituangkan dalam formulir kejadian khusus untuk melaporkan keberatan tersebut kepada Bawaslu. </w:t>
      </w:r>
      <w:r w:rsidRPr="006E233F">
        <w:rPr>
          <w:rFonts w:ascii="Arial" w:eastAsia="Arial Unicode MS" w:hAnsi="Arial" w:cs="Arial"/>
          <w:lang w:val="id-ID"/>
        </w:rPr>
        <w:lastRenderedPageBreak/>
        <w:t xml:space="preserve">Terhadap dalil </w:t>
      </w:r>
      <w:r w:rsidRPr="006E233F">
        <w:rPr>
          <w:rFonts w:ascii="Arial" w:eastAsia="Arial Unicode MS" w:hAnsi="Arial" w:cs="Arial"/>
          <w:i/>
          <w:iCs/>
          <w:lang w:val="id-ID"/>
        </w:rPr>
        <w:t>a quo</w:t>
      </w:r>
      <w:r w:rsidRPr="006E233F">
        <w:rPr>
          <w:rFonts w:ascii="Arial" w:eastAsia="Arial Unicode MS" w:hAnsi="Arial" w:cs="Arial"/>
          <w:lang w:val="id-ID"/>
        </w:rPr>
        <w:t xml:space="preserve">, Bawaslu Kabupaten Manokwari menerima Laporan Dugaan Pelanggaran Pemilihan dan Tanda Bukti Penyampaian Laporan Nomor: 004/LP/PB/Kab/34.03/XII/2024. Selanjutnya terhadap Laporan </w:t>
      </w:r>
      <w:r w:rsidRPr="006E233F">
        <w:rPr>
          <w:rFonts w:ascii="Arial" w:eastAsia="Arial Unicode MS" w:hAnsi="Arial" w:cs="Arial"/>
          <w:i/>
          <w:iCs/>
          <w:lang w:val="id-ID"/>
        </w:rPr>
        <w:t>a quo</w:t>
      </w:r>
      <w:r w:rsidRPr="006E233F">
        <w:rPr>
          <w:rFonts w:ascii="Arial" w:eastAsia="Arial Unicode MS" w:hAnsi="Arial" w:cs="Arial"/>
          <w:lang w:val="id-ID"/>
        </w:rPr>
        <w:t xml:space="preserve">, setelah dilakukan kajian awal Bawaslu Kabupaten Manokwari menyimpulkan tidak terdapat kesesuaian antara uraian peristiwa dan bukti-bukti yang diajukan, kemudian Bawaslu Kabupaten Manokwari mengeluarkan status laporan yang pada pokoknya laporan </w:t>
      </w:r>
      <w:r w:rsidRPr="006E233F">
        <w:rPr>
          <w:rFonts w:ascii="Arial" w:eastAsia="Arial Unicode MS" w:hAnsi="Arial" w:cs="Arial"/>
          <w:i/>
          <w:iCs/>
          <w:lang w:val="id-ID"/>
        </w:rPr>
        <w:t>a quo</w:t>
      </w:r>
      <w:r w:rsidRPr="006E233F">
        <w:rPr>
          <w:rFonts w:ascii="Arial" w:eastAsia="Arial Unicode MS" w:hAnsi="Arial" w:cs="Arial"/>
          <w:lang w:val="id-ID"/>
        </w:rPr>
        <w:t xml:space="preserve"> tidak diregistrasi karena tidak memenuhi syarat materiil. </w:t>
      </w:r>
    </w:p>
    <w:p w14:paraId="47A45DCD" w14:textId="77777777" w:rsidR="006E233F" w:rsidRPr="006E233F" w:rsidRDefault="006E233F" w:rsidP="0016291D">
      <w:pPr>
        <w:pStyle w:val="ListParagraph"/>
        <w:spacing w:after="0" w:line="240" w:lineRule="auto"/>
        <w:ind w:left="270"/>
        <w:contextualSpacing w:val="0"/>
        <w:jc w:val="both"/>
        <w:rPr>
          <w:rFonts w:ascii="Arial" w:eastAsia="Arial Unicode MS" w:hAnsi="Arial" w:cs="Arial"/>
          <w:bCs/>
          <w:lang w:val="sv-SE"/>
        </w:rPr>
      </w:pPr>
      <w:r w:rsidRPr="006E233F">
        <w:rPr>
          <w:rFonts w:ascii="Arial" w:eastAsia="Arial Unicode MS" w:hAnsi="Arial" w:cs="Arial"/>
          <w:bCs/>
          <w:lang w:val="sv-SE"/>
        </w:rPr>
        <w:t xml:space="preserve">Bahwa berdasarkan uraian fakta hukum di atas berkenaan dengan dalil-dalil  Pemohon, oleh karena </w:t>
      </w:r>
      <w:r w:rsidRPr="006E233F">
        <w:rPr>
          <w:rFonts w:ascii="Arial" w:eastAsia="Arial Unicode MS" w:hAnsi="Arial" w:cs="Arial"/>
          <w:lang w:val="en-ID"/>
        </w:rPr>
        <w:t>Bawaslu</w:t>
      </w:r>
      <w:r w:rsidRPr="006E233F">
        <w:rPr>
          <w:rFonts w:ascii="Arial" w:eastAsia="Arial Unicode MS" w:hAnsi="Arial" w:cs="Arial"/>
          <w:bCs/>
          <w:lang w:val="sv-SE"/>
        </w:rPr>
        <w:t xml:space="preserve"> Kabupaten Manokwari telah ternyata sudah menindaklanjuti semua permasalahan baik yang berasal dari laporan maupun yang berasal dari temuan terkait dengan hal-hal tersebut yang telah sesuai dengan ketentuan yang berlaku. Terlebih, Mahkamah tidak mendapatkan keyakinan akan bukti-bukti yang diajukan oleh Pemohon, sehingga Mahkamah tidak mendapatkan keyakinan akan kebenaran dalil-dalil dimaksud. Dengan demikian, Mahkamah berkesimpulan dalil-dalil Pemohon </w:t>
      </w:r>
      <w:r w:rsidRPr="006E233F">
        <w:rPr>
          <w:rFonts w:ascii="Arial" w:eastAsia="Arial Unicode MS" w:hAnsi="Arial" w:cs="Arial"/>
          <w:bCs/>
          <w:i/>
          <w:lang w:val="sv-SE"/>
        </w:rPr>
        <w:t>a quo</w:t>
      </w:r>
      <w:r w:rsidRPr="006E233F">
        <w:rPr>
          <w:rFonts w:ascii="Arial" w:eastAsia="Arial Unicode MS" w:hAnsi="Arial" w:cs="Arial"/>
          <w:bCs/>
          <w:lang w:val="sv-SE"/>
        </w:rPr>
        <w:t xml:space="preserve"> tidak beralasan menurut hukum.</w:t>
      </w:r>
    </w:p>
    <w:p w14:paraId="29818C4F" w14:textId="3C0B21BD" w:rsidR="006E233F" w:rsidRPr="00A12BB4" w:rsidRDefault="006E233F" w:rsidP="00A12BB4">
      <w:pPr>
        <w:pStyle w:val="ListParagraph"/>
        <w:numPr>
          <w:ilvl w:val="0"/>
          <w:numId w:val="19"/>
        </w:numPr>
        <w:spacing w:before="120" w:after="0" w:line="240" w:lineRule="auto"/>
        <w:ind w:left="270"/>
        <w:jc w:val="both"/>
        <w:rPr>
          <w:rFonts w:ascii="Arial" w:eastAsia="Arial Unicode MS" w:hAnsi="Arial" w:cs="Arial"/>
          <w:lang w:val="en-ID"/>
        </w:rPr>
      </w:pPr>
      <w:r w:rsidRPr="006E233F">
        <w:rPr>
          <w:rFonts w:ascii="Arial" w:eastAsia="Arial Unicode MS" w:hAnsi="Arial" w:cs="Arial"/>
          <w:lang w:val="en-ID"/>
        </w:rPr>
        <w:t xml:space="preserve">Bahwa </w:t>
      </w:r>
      <w:r w:rsidRPr="006E233F">
        <w:rPr>
          <w:rFonts w:ascii="Arial" w:eastAsia="Arial Unicode MS" w:hAnsi="Arial" w:cs="Arial"/>
          <w:lang w:val="sv-SE"/>
        </w:rPr>
        <w:t xml:space="preserve">dalil Pemohon </w:t>
      </w:r>
      <w:r w:rsidRPr="006E233F">
        <w:rPr>
          <w:rFonts w:ascii="Arial" w:eastAsia="Arial Unicode MS" w:hAnsi="Arial" w:cs="Arial"/>
          <w:iCs/>
          <w:lang w:val="sv-SE"/>
        </w:rPr>
        <w:t xml:space="preserve">berikutnya pada pokoknya </w:t>
      </w:r>
      <w:r w:rsidRPr="006E233F">
        <w:rPr>
          <w:rFonts w:ascii="Arial" w:eastAsia="Arial Unicode MS" w:hAnsi="Arial" w:cs="Arial"/>
        </w:rPr>
        <w:t xml:space="preserve">berkenaan </w:t>
      </w:r>
      <w:proofErr w:type="gramStart"/>
      <w:r w:rsidRPr="006E233F">
        <w:rPr>
          <w:rFonts w:ascii="Arial" w:eastAsia="Arial Unicode MS" w:hAnsi="Arial" w:cs="Arial"/>
        </w:rPr>
        <w:t>dengan</w:t>
      </w:r>
      <w:r w:rsidRPr="006E233F">
        <w:rPr>
          <w:rFonts w:ascii="Arial" w:eastAsia="Arial Unicode MS" w:hAnsi="Arial" w:cs="Arial"/>
          <w:lang w:val="id-ID"/>
        </w:rPr>
        <w:t xml:space="preserve"> </w:t>
      </w:r>
      <w:r w:rsidRPr="006E233F">
        <w:rPr>
          <w:rFonts w:ascii="Arial" w:eastAsia="Arial Unicode MS" w:hAnsi="Arial" w:cs="Arial"/>
          <w:lang w:val="en-ID"/>
        </w:rPr>
        <w:t xml:space="preserve"> </w:t>
      </w:r>
      <w:r w:rsidRPr="006E233F">
        <w:rPr>
          <w:rFonts w:ascii="Arial" w:eastAsia="Arial Unicode MS" w:hAnsi="Arial" w:cs="Arial"/>
          <w:lang w:val="id-ID"/>
        </w:rPr>
        <w:t>pelanggaran</w:t>
      </w:r>
      <w:proofErr w:type="gramEnd"/>
      <w:r w:rsidRPr="006E233F">
        <w:rPr>
          <w:rFonts w:ascii="Arial" w:eastAsia="Arial Unicode MS" w:hAnsi="Arial" w:cs="Arial"/>
          <w:lang w:val="en-ID"/>
        </w:rPr>
        <w:t xml:space="preserve"> yang dilakukan oleh Pihak Terkait yaitu</w:t>
      </w:r>
      <w:r w:rsidRPr="006E233F">
        <w:rPr>
          <w:rFonts w:ascii="Arial" w:eastAsia="Arial Unicode MS" w:hAnsi="Arial" w:cs="Arial"/>
          <w:lang w:val="id-ID"/>
        </w:rPr>
        <w:t xml:space="preserve"> hadir dalam </w:t>
      </w:r>
      <w:bookmarkStart w:id="5" w:name="_Hlk189454118"/>
      <w:r w:rsidRPr="006E233F">
        <w:rPr>
          <w:rFonts w:ascii="Arial" w:eastAsia="Arial Unicode MS" w:hAnsi="Arial" w:cs="Arial"/>
          <w:lang w:val="id-ID"/>
        </w:rPr>
        <w:t>penyerahan ganti rugi tanah adat</w:t>
      </w:r>
      <w:bookmarkEnd w:id="5"/>
      <w:r w:rsidRPr="006E233F">
        <w:rPr>
          <w:rFonts w:ascii="Arial" w:eastAsia="Arial Unicode MS" w:hAnsi="Arial" w:cs="Arial"/>
          <w:lang w:val="id-ID"/>
        </w:rPr>
        <w:t xml:space="preserve"> </w:t>
      </w:r>
      <w:r w:rsidRPr="006E233F">
        <w:rPr>
          <w:rFonts w:ascii="Arial" w:eastAsia="Arial Unicode MS" w:hAnsi="Arial" w:cs="Arial"/>
          <w:lang w:val="en-ID"/>
        </w:rPr>
        <w:t xml:space="preserve">yang dilakukan oleh Pemerintah Kabupaten Manokwari </w:t>
      </w:r>
      <w:r w:rsidRPr="006E233F">
        <w:rPr>
          <w:rFonts w:ascii="Arial" w:eastAsia="Arial Unicode MS" w:hAnsi="Arial" w:cs="Arial"/>
          <w:lang w:val="id-ID"/>
        </w:rPr>
        <w:t xml:space="preserve">pada tahapan kampanye dan </w:t>
      </w:r>
      <w:r w:rsidRPr="006E233F">
        <w:rPr>
          <w:rFonts w:ascii="Arial" w:eastAsia="Arial Unicode MS" w:hAnsi="Arial" w:cs="Arial"/>
          <w:lang w:val="en-ID"/>
        </w:rPr>
        <w:t xml:space="preserve">pada saat sedang cuti di luar tanggungan negara. Pihak Terkait </w:t>
      </w:r>
      <w:r w:rsidRPr="006E233F">
        <w:rPr>
          <w:rFonts w:ascii="Arial" w:eastAsia="Arial Unicode MS" w:hAnsi="Arial" w:cs="Arial"/>
          <w:lang w:val="id-ID"/>
        </w:rPr>
        <w:t xml:space="preserve">hadir dalam HUT Kabupaten Manokwari </w:t>
      </w:r>
      <w:r w:rsidRPr="006E233F">
        <w:rPr>
          <w:rFonts w:ascii="Arial" w:eastAsia="Arial Unicode MS" w:hAnsi="Arial" w:cs="Arial"/>
          <w:lang w:val="en-ID"/>
        </w:rPr>
        <w:t xml:space="preserve">ke 126 dan melakukan </w:t>
      </w:r>
      <w:proofErr w:type="gramStart"/>
      <w:r w:rsidRPr="006E233F">
        <w:rPr>
          <w:rFonts w:ascii="Arial" w:eastAsia="Arial Unicode MS" w:hAnsi="Arial" w:cs="Arial"/>
          <w:lang w:val="en-ID"/>
        </w:rPr>
        <w:t>pemotongan  kue</w:t>
      </w:r>
      <w:proofErr w:type="gramEnd"/>
      <w:r w:rsidRPr="006E233F">
        <w:rPr>
          <w:rFonts w:ascii="Arial" w:eastAsia="Arial Unicode MS" w:hAnsi="Arial" w:cs="Arial"/>
          <w:lang w:val="en-ID"/>
        </w:rPr>
        <w:t xml:space="preserve"> dihadapan Forkopinda dan ASN di lingkungan Pemda Kabupaten Manokwari. </w:t>
      </w:r>
      <w:r w:rsidRPr="006E233F">
        <w:rPr>
          <w:rFonts w:ascii="Arial" w:eastAsia="Arial Unicode MS" w:hAnsi="Arial" w:cs="Arial"/>
        </w:rPr>
        <w:t>Menurut Termohon</w:t>
      </w:r>
      <w:r w:rsidRPr="006E233F">
        <w:rPr>
          <w:rFonts w:ascii="Arial" w:eastAsia="Arial Unicode MS" w:hAnsi="Arial" w:cs="Arial"/>
          <w:lang w:val="id-ID"/>
        </w:rPr>
        <w:t xml:space="preserve"> terhadap dalil</w:t>
      </w:r>
      <w:r w:rsidRPr="006E233F">
        <w:rPr>
          <w:rFonts w:ascii="Arial" w:eastAsia="Arial Unicode MS" w:hAnsi="Arial" w:cs="Arial"/>
          <w:i/>
          <w:iCs/>
          <w:lang w:val="id-ID"/>
        </w:rPr>
        <w:t xml:space="preserve"> a quo</w:t>
      </w:r>
      <w:r w:rsidRPr="006E233F">
        <w:rPr>
          <w:rFonts w:ascii="Arial" w:eastAsia="Arial Unicode MS" w:hAnsi="Arial" w:cs="Arial"/>
          <w:lang w:val="id-ID"/>
        </w:rPr>
        <w:t>, bukan merupakan wewenang Termohon untuk menindaklanjutinya. Selain itu Termohon tidak mendapatkan panggilan maupun pemeriksaan serta tidak ada  rekomendasi dari Bawaslu Kabupaten Manokwari.</w:t>
      </w:r>
      <w:r w:rsidRPr="006E233F">
        <w:rPr>
          <w:rFonts w:ascii="Arial" w:eastAsia="Arial Unicode MS" w:hAnsi="Arial" w:cs="Arial"/>
          <w:lang w:val="en-ID"/>
        </w:rPr>
        <w:t xml:space="preserve"> </w:t>
      </w:r>
      <w:r w:rsidRPr="006E233F">
        <w:rPr>
          <w:rFonts w:ascii="Arial" w:eastAsia="Arial Unicode MS" w:hAnsi="Arial" w:cs="Arial"/>
        </w:rPr>
        <w:t xml:space="preserve">Menurut Pihak Terkait, terhadap dalil Pemohon tersebut, </w:t>
      </w:r>
      <w:r w:rsidRPr="006E233F">
        <w:rPr>
          <w:rFonts w:ascii="Arial" w:eastAsia="Arial Unicode MS" w:hAnsi="Arial" w:cs="Arial"/>
          <w:lang w:val="en-AU"/>
        </w:rPr>
        <w:t xml:space="preserve">dua kegiatan tersebut merupakan undangan </w:t>
      </w:r>
      <w:proofErr w:type="gramStart"/>
      <w:r w:rsidRPr="006E233F">
        <w:rPr>
          <w:rFonts w:ascii="Arial" w:eastAsia="Arial Unicode MS" w:hAnsi="Arial" w:cs="Arial"/>
          <w:lang w:val="en-AU"/>
        </w:rPr>
        <w:t>secara  pribadi</w:t>
      </w:r>
      <w:proofErr w:type="gramEnd"/>
      <w:r w:rsidRPr="006E233F">
        <w:rPr>
          <w:rFonts w:ascii="Arial" w:eastAsia="Arial Unicode MS" w:hAnsi="Arial" w:cs="Arial"/>
          <w:lang w:val="en-AU"/>
        </w:rPr>
        <w:t xml:space="preserve"> sebagai anak Adat Suku Besar Arfak bukan dalam kapasitas sebagai sebagai Bupati Manokwari pada saat itu. Undangan tersebut diterima dari pihak Yayasan dan Panitia HUT Kabupaten Manokwari. Pihak Terkait telah melakukan klarifikasi di Gakkumdu Kabupaten Manokwari dan dari hasil klarifikasi tersebut Pihak Terkait telah menerima pemberitahuan tentang status laporan/temuan dari Bawaslu Kabupaten Manokwari yang menyatakan laporan tidak terbukti sebagai Pelanggaran Pemilihan. Terhadap dalil mengenai </w:t>
      </w:r>
      <w:r w:rsidRPr="006E233F">
        <w:rPr>
          <w:rFonts w:ascii="Arial" w:eastAsia="Arial Unicode MS" w:hAnsi="Arial" w:cs="Arial"/>
          <w:lang w:val="en-ID"/>
        </w:rPr>
        <w:t xml:space="preserve">kehadiran Pihak Terkait </w:t>
      </w:r>
      <w:r w:rsidRPr="006E233F">
        <w:rPr>
          <w:rFonts w:ascii="Arial" w:eastAsia="Arial Unicode MS" w:hAnsi="Arial" w:cs="Arial"/>
          <w:lang w:val="id-ID"/>
        </w:rPr>
        <w:t xml:space="preserve">dalam HUT Kabupaten Manokwari, </w:t>
      </w:r>
      <w:r w:rsidRPr="006E233F">
        <w:rPr>
          <w:rFonts w:ascii="Arial" w:eastAsia="Arial Unicode MS" w:hAnsi="Arial" w:cs="Arial"/>
          <w:lang w:val="en-ID"/>
        </w:rPr>
        <w:t>Bawaslu Kabupaten Manokwari tidak memberikan keterangan terkait dalil Pihak Terkait hadir dalam acara HUT Manokwari sedangkan t</w:t>
      </w:r>
      <w:r w:rsidRPr="006E233F">
        <w:rPr>
          <w:rFonts w:ascii="Arial" w:eastAsia="Arial Unicode MS" w:hAnsi="Arial" w:cs="Arial"/>
          <w:lang w:val="en-AU"/>
        </w:rPr>
        <w:t xml:space="preserve">erhadap dalil Pihak Terkait hadir dalam </w:t>
      </w:r>
      <w:r w:rsidRPr="006E233F">
        <w:rPr>
          <w:rFonts w:ascii="Arial" w:eastAsia="Arial Unicode MS" w:hAnsi="Arial" w:cs="Arial"/>
          <w:iCs/>
          <w:lang w:val="id-ID"/>
        </w:rPr>
        <w:t>penyerahan ganti rugi tanah adat</w:t>
      </w:r>
      <w:r w:rsidRPr="006E233F">
        <w:rPr>
          <w:rFonts w:ascii="Arial" w:eastAsia="Arial Unicode MS" w:hAnsi="Arial" w:cs="Arial"/>
          <w:iCs/>
          <w:lang w:val="en-AU"/>
        </w:rPr>
        <w:t>,</w:t>
      </w:r>
      <w:r w:rsidRPr="006E233F">
        <w:rPr>
          <w:rFonts w:ascii="Arial" w:eastAsia="Arial Unicode MS" w:hAnsi="Arial" w:cs="Arial"/>
          <w:lang w:val="en-AU"/>
        </w:rPr>
        <w:t xml:space="preserve"> Bawaslu menerima</w:t>
      </w:r>
      <w:r w:rsidRPr="006E233F">
        <w:rPr>
          <w:rFonts w:ascii="Arial" w:eastAsia="Arial Unicode MS" w:hAnsi="Arial" w:cs="Arial"/>
          <w:bCs/>
        </w:rPr>
        <w:t xml:space="preserve"> Laporan Dugaan Pelanggaran Pemilihan </w:t>
      </w:r>
      <w:r w:rsidRPr="006E233F">
        <w:rPr>
          <w:rFonts w:ascii="Arial" w:eastAsia="Arial Unicode MS" w:hAnsi="Arial" w:cs="Arial"/>
          <w:lang w:val="sv-SE"/>
        </w:rPr>
        <w:t>Nomor</w:t>
      </w:r>
      <w:r w:rsidRPr="006E233F">
        <w:rPr>
          <w:rFonts w:ascii="Arial" w:eastAsia="Arial Unicode MS" w:hAnsi="Arial" w:cs="Arial"/>
          <w:bCs/>
        </w:rPr>
        <w:t xml:space="preserve"> 001/LP/PB34.03/KAB/XI/2024</w:t>
      </w:r>
      <w:r w:rsidRPr="006E233F">
        <w:rPr>
          <w:rFonts w:ascii="Arial" w:eastAsia="Arial Unicode MS" w:hAnsi="Arial" w:cs="Arial"/>
        </w:rPr>
        <w:t xml:space="preserve">. Setelah dilakukan kajian awal </w:t>
      </w:r>
      <w:r w:rsidRPr="006E233F">
        <w:rPr>
          <w:rFonts w:ascii="Arial" w:eastAsia="Arial Unicode MS" w:hAnsi="Arial" w:cs="Arial"/>
          <w:bCs/>
          <w:lang w:val="id-ID"/>
        </w:rPr>
        <w:t xml:space="preserve">terhadap Laporan </w:t>
      </w:r>
      <w:r w:rsidRPr="006E233F">
        <w:rPr>
          <w:rFonts w:ascii="Arial" w:eastAsia="Arial Unicode MS" w:hAnsi="Arial" w:cs="Arial"/>
          <w:bCs/>
          <w:i/>
          <w:iCs/>
          <w:lang w:val="id-ID"/>
        </w:rPr>
        <w:t>a quo</w:t>
      </w:r>
      <w:r w:rsidRPr="006E233F">
        <w:rPr>
          <w:rFonts w:ascii="Arial" w:eastAsia="Arial Unicode MS" w:hAnsi="Arial" w:cs="Arial"/>
          <w:bCs/>
          <w:lang w:val="id-ID"/>
        </w:rPr>
        <w:t xml:space="preserve"> dinyatakan tidak terbukti memenuhi unsur pelanggaran administrasi dan/atau tindak pidana pemilihan, karena berdasarkan uraian peristiwa, hasil klarifikasi dan bukti-bukti yang diajukan tidak cukup memenuhi unsur dugaan pelanggaran pemilihan </w:t>
      </w:r>
      <w:r w:rsidRPr="006E233F">
        <w:rPr>
          <w:rFonts w:ascii="Arial" w:eastAsia="Arial Unicode MS" w:hAnsi="Arial" w:cs="Arial"/>
          <w:bCs/>
          <w:lang w:val="en-ID"/>
        </w:rPr>
        <w:t>kemudian</w:t>
      </w:r>
      <w:r w:rsidRPr="006E233F">
        <w:rPr>
          <w:rFonts w:ascii="Arial" w:eastAsia="Arial Unicode MS" w:hAnsi="Arial" w:cs="Arial"/>
        </w:rPr>
        <w:t xml:space="preserve"> </w:t>
      </w:r>
      <w:r w:rsidRPr="006E233F">
        <w:rPr>
          <w:rFonts w:ascii="Arial" w:eastAsia="Arial Unicode MS" w:hAnsi="Arial" w:cs="Arial"/>
          <w:lang w:val="sv-SE"/>
        </w:rPr>
        <w:t xml:space="preserve">Bawaslu Kabupaten Manokwari menyampaikan Pemberitahuan Status Laporan </w:t>
      </w:r>
      <w:proofErr w:type="gramStart"/>
      <w:r w:rsidRPr="006E233F">
        <w:rPr>
          <w:rFonts w:ascii="Arial" w:eastAsia="Arial Unicode MS" w:hAnsi="Arial" w:cs="Arial"/>
          <w:lang w:val="sv-SE"/>
        </w:rPr>
        <w:t>pada  tanggal</w:t>
      </w:r>
      <w:proofErr w:type="gramEnd"/>
      <w:r w:rsidRPr="006E233F">
        <w:rPr>
          <w:rFonts w:ascii="Arial" w:eastAsia="Arial Unicode MS" w:hAnsi="Arial" w:cs="Arial"/>
          <w:lang w:val="sv-SE"/>
        </w:rPr>
        <w:t xml:space="preserve"> 24 November 2024</w:t>
      </w:r>
      <w:r w:rsidRPr="006E233F">
        <w:rPr>
          <w:rFonts w:ascii="Arial" w:eastAsia="Arial Unicode MS" w:hAnsi="Arial" w:cs="Arial"/>
          <w:lang w:val="id-ID"/>
        </w:rPr>
        <w:t>.</w:t>
      </w:r>
      <w:r w:rsidR="00836E3A">
        <w:rPr>
          <w:rFonts w:ascii="Arial" w:eastAsia="Arial Unicode MS" w:hAnsi="Arial" w:cs="Arial"/>
          <w:lang w:val="id-ID"/>
        </w:rPr>
        <w:t xml:space="preserve"> </w:t>
      </w:r>
      <w:r w:rsidRPr="00836E3A">
        <w:rPr>
          <w:rFonts w:ascii="Arial" w:eastAsia="Arial Unicode MS" w:hAnsi="Arial" w:cs="Arial"/>
          <w:bCs/>
          <w:lang w:val="sv-SE"/>
        </w:rPr>
        <w:t>Bahwa berdasarkan uraian fakta hukum di atas, Mahkamah berpendapat berkenaan dengan dalil Pemohon mengenai</w:t>
      </w:r>
      <w:r w:rsidRPr="00836E3A">
        <w:rPr>
          <w:rFonts w:ascii="Arial" w:eastAsia="Arial Unicode MS" w:hAnsi="Arial" w:cs="Arial"/>
          <w:bCs/>
          <w:lang w:val="id-ID"/>
        </w:rPr>
        <w:t xml:space="preserve"> </w:t>
      </w:r>
      <w:r w:rsidRPr="00836E3A">
        <w:rPr>
          <w:rFonts w:ascii="Arial" w:eastAsia="Arial Unicode MS" w:hAnsi="Arial" w:cs="Arial"/>
          <w:bCs/>
          <w:lang w:val="sv-SE"/>
        </w:rPr>
        <w:t>Pihak Terkait</w:t>
      </w:r>
      <w:r w:rsidRPr="00836E3A">
        <w:rPr>
          <w:rFonts w:ascii="Arial" w:eastAsia="Arial Unicode MS" w:hAnsi="Arial" w:cs="Arial"/>
          <w:bCs/>
          <w:lang w:val="id-ID"/>
        </w:rPr>
        <w:t xml:space="preserve"> hadir dalam penyerahan ganti rugi tanah adat dan HUT Kabupaten Manokwari </w:t>
      </w:r>
      <w:r w:rsidRPr="00836E3A">
        <w:rPr>
          <w:rFonts w:ascii="Arial" w:eastAsia="Arial Unicode MS" w:hAnsi="Arial" w:cs="Arial"/>
          <w:bCs/>
          <w:lang w:val="sv-SE"/>
        </w:rPr>
        <w:t xml:space="preserve">ke 126, Bawaslu mengkonfirmasi terhadap laporan yang ditujukan kepada Bawaslu telah ditindaklanjuti sesuai ketentuan yang berlaku. Oleh karena itu Mahkamah tidak meyakini kebenaran hal-hal yang didalilkan oleh Pemohon. Dengan demikian Mahkamah berkesimpulan dalil Pemohon </w:t>
      </w:r>
      <w:r w:rsidRPr="00836E3A">
        <w:rPr>
          <w:rFonts w:ascii="Arial" w:eastAsia="Arial Unicode MS" w:hAnsi="Arial" w:cs="Arial"/>
          <w:bCs/>
          <w:i/>
          <w:iCs/>
          <w:lang w:val="sv-SE"/>
        </w:rPr>
        <w:t>a quo</w:t>
      </w:r>
      <w:r w:rsidRPr="00836E3A">
        <w:rPr>
          <w:rFonts w:ascii="Arial" w:eastAsia="Arial Unicode MS" w:hAnsi="Arial" w:cs="Arial"/>
          <w:bCs/>
          <w:lang w:val="sv-SE"/>
        </w:rPr>
        <w:t xml:space="preserve"> tidak beralasan menurut hukum.</w:t>
      </w:r>
    </w:p>
    <w:p w14:paraId="507A250A" w14:textId="6BF6B5E5" w:rsidR="001D1461" w:rsidRPr="00530EC1" w:rsidRDefault="001D1461" w:rsidP="00530EC1">
      <w:pPr>
        <w:tabs>
          <w:tab w:val="left" w:pos="720"/>
          <w:tab w:val="left" w:pos="990"/>
        </w:tabs>
        <w:spacing w:before="120" w:after="120" w:line="240" w:lineRule="auto"/>
        <w:jc w:val="both"/>
        <w:rPr>
          <w:rFonts w:ascii="Arial" w:eastAsia="Arial Unicode MS" w:hAnsi="Arial" w:cs="Arial"/>
        </w:rPr>
      </w:pPr>
      <w:r w:rsidRPr="00530EC1">
        <w:rPr>
          <w:rFonts w:ascii="Arial" w:hAnsi="Arial" w:cs="Arial"/>
          <w:lang w:val="af-ZA"/>
        </w:rPr>
        <w:tab/>
        <w:t>B</w:t>
      </w:r>
      <w:r w:rsidRPr="00530EC1">
        <w:rPr>
          <w:rFonts w:ascii="Arial" w:hAnsi="Arial" w:cs="Arial"/>
          <w:lang w:val="id-ID"/>
        </w:rPr>
        <w:t xml:space="preserve">erdasarkan seluruh uraian pertimbangan hukum tersebut di atas, Mahkamah </w:t>
      </w:r>
      <w:r w:rsidRPr="00530EC1">
        <w:rPr>
          <w:rFonts w:ascii="Arial" w:hAnsi="Arial" w:cs="Arial"/>
        </w:rPr>
        <w:t>tidak mendapatkan keyakinan akan kebenaran terhadap dalil-dalil pokok permohonan Pemohon. Dengan demikian</w:t>
      </w:r>
      <w:r w:rsidRPr="00530EC1">
        <w:rPr>
          <w:rFonts w:ascii="Arial" w:hAnsi="Arial" w:cs="Arial"/>
          <w:lang w:val="id-ID"/>
        </w:rPr>
        <w:t xml:space="preserve">, </w:t>
      </w:r>
      <w:r w:rsidRPr="00530EC1">
        <w:rPr>
          <w:rFonts w:ascii="Arial" w:hAnsi="Arial" w:cs="Arial"/>
        </w:rPr>
        <w:t>tahapan-tahapan pemilihan Kepala Daerah</w:t>
      </w:r>
      <w:r w:rsidR="00A12BB4">
        <w:rPr>
          <w:rFonts w:ascii="Arial" w:hAnsi="Arial" w:cs="Arial"/>
        </w:rPr>
        <w:t xml:space="preserve"> Kabupaten </w:t>
      </w:r>
      <w:proofErr w:type="gramStart"/>
      <w:r w:rsidR="00A12BB4">
        <w:rPr>
          <w:rFonts w:ascii="Arial" w:hAnsi="Arial" w:cs="Arial"/>
        </w:rPr>
        <w:t xml:space="preserve">Manokwari </w:t>
      </w:r>
      <w:r w:rsidRPr="00530EC1">
        <w:rPr>
          <w:rFonts w:ascii="Arial" w:hAnsi="Arial" w:cs="Arial"/>
        </w:rPr>
        <w:t xml:space="preserve"> Tahun</w:t>
      </w:r>
      <w:proofErr w:type="gramEnd"/>
      <w:r w:rsidRPr="00530EC1">
        <w:rPr>
          <w:rFonts w:ascii="Arial" w:hAnsi="Arial" w:cs="Arial"/>
        </w:rPr>
        <w:t xml:space="preserve"> 2024 telah dilaksanakan sesuai dengan tahapan dan ketentuan, serta terkait permasalahan yang ada telah diselesaikan sesuai ketentuan dan peraturan perundang-undangan.</w:t>
      </w:r>
      <w:r w:rsidRPr="00530EC1">
        <w:rPr>
          <w:rFonts w:ascii="Arial" w:hAnsi="Arial" w:cs="Arial"/>
          <w:lang w:val="id-ID"/>
        </w:rPr>
        <w:t xml:space="preserve"> </w:t>
      </w:r>
      <w:r w:rsidRPr="00530EC1">
        <w:rPr>
          <w:rFonts w:ascii="Arial" w:hAnsi="Arial" w:cs="Arial"/>
        </w:rPr>
        <w:t xml:space="preserve">Terlebih terhadap permohonan </w:t>
      </w:r>
      <w:r w:rsidRPr="00530EC1">
        <w:rPr>
          <w:rFonts w:ascii="Arial" w:hAnsi="Arial" w:cs="Arial"/>
          <w:i/>
        </w:rPr>
        <w:t xml:space="preserve">a quo </w:t>
      </w:r>
      <w:r w:rsidRPr="00530EC1">
        <w:rPr>
          <w:rFonts w:ascii="Arial" w:hAnsi="Arial" w:cs="Arial"/>
        </w:rPr>
        <w:t xml:space="preserve">Mahkamah tidak menemukan adanya “kondisi/kejadian khusus”. </w:t>
      </w:r>
    </w:p>
    <w:p w14:paraId="78EBDA94" w14:textId="5AD2DD1B" w:rsidR="001D1461" w:rsidRPr="00530EC1" w:rsidRDefault="001D1461" w:rsidP="00530EC1">
      <w:pPr>
        <w:tabs>
          <w:tab w:val="left" w:pos="720"/>
        </w:tabs>
        <w:spacing w:before="120" w:after="120" w:line="240" w:lineRule="auto"/>
        <w:jc w:val="both"/>
        <w:rPr>
          <w:rFonts w:ascii="Arial" w:hAnsi="Arial" w:cs="Arial"/>
        </w:rPr>
      </w:pPr>
      <w:r w:rsidRPr="00530EC1">
        <w:rPr>
          <w:rFonts w:ascii="Arial" w:eastAsia="Arial Unicode MS" w:hAnsi="Arial" w:cs="Arial"/>
        </w:rPr>
        <w:tab/>
        <w:t>Se</w:t>
      </w:r>
      <w:r w:rsidR="008D505D" w:rsidRPr="00530EC1">
        <w:rPr>
          <w:rFonts w:ascii="Arial" w:eastAsia="Arial Unicode MS" w:hAnsi="Arial" w:cs="Arial"/>
        </w:rPr>
        <w:t xml:space="preserve">lanjutnya berkenaan dengan kedudukan hukum sebagaimana diatur dalam Pasal 157 ayat </w:t>
      </w:r>
      <w:r w:rsidR="00D62AD4" w:rsidRPr="00530EC1">
        <w:rPr>
          <w:rFonts w:ascii="Arial" w:eastAsia="Arial Unicode MS" w:hAnsi="Arial" w:cs="Arial"/>
        </w:rPr>
        <w:t xml:space="preserve">(4) UU 10/2016, berdasarkan Keputusan Termohon Nomor </w:t>
      </w:r>
      <w:r w:rsidR="00754ABB" w:rsidRPr="00754ABB">
        <w:rPr>
          <w:rFonts w:ascii="Arial" w:eastAsia="Arial Unicode MS" w:hAnsi="Arial" w:cs="Arial"/>
        </w:rPr>
        <w:t xml:space="preserve">939 Tahun 2024 </w:t>
      </w:r>
      <w:r w:rsidR="00754ABB" w:rsidRPr="00754ABB">
        <w:rPr>
          <w:rFonts w:ascii="Arial" w:eastAsia="Arial Unicode MS" w:hAnsi="Arial" w:cs="Arial"/>
          <w:lang w:val="id-ID"/>
        </w:rPr>
        <w:t xml:space="preserve">tentang Penetapan Pasangan </w:t>
      </w:r>
      <w:bookmarkStart w:id="6" w:name="_Hlk188137018"/>
      <w:r w:rsidR="00754ABB" w:rsidRPr="00754ABB">
        <w:rPr>
          <w:rFonts w:ascii="Arial" w:eastAsia="Arial Unicode MS" w:hAnsi="Arial" w:cs="Arial"/>
          <w:lang w:val="id-ID"/>
        </w:rPr>
        <w:t xml:space="preserve">Calon Bupati dan Wakil Bupati </w:t>
      </w:r>
      <w:bookmarkEnd w:id="6"/>
      <w:r w:rsidR="00754ABB" w:rsidRPr="00754ABB">
        <w:rPr>
          <w:rFonts w:ascii="Arial" w:eastAsia="Arial Unicode MS" w:hAnsi="Arial" w:cs="Arial"/>
          <w:lang w:val="id-ID"/>
        </w:rPr>
        <w:t>Manokwari Tahun 20</w:t>
      </w:r>
      <w:r w:rsidR="00754ABB" w:rsidRPr="00754ABB">
        <w:rPr>
          <w:rFonts w:ascii="Arial" w:eastAsia="Arial Unicode MS" w:hAnsi="Arial" w:cs="Arial"/>
        </w:rPr>
        <w:t>24</w:t>
      </w:r>
      <w:r w:rsidR="00754ABB">
        <w:rPr>
          <w:rFonts w:ascii="Arial" w:eastAsia="Arial Unicode MS" w:hAnsi="Arial" w:cs="Arial"/>
        </w:rPr>
        <w:t xml:space="preserve"> </w:t>
      </w:r>
      <w:r w:rsidR="00D62AD4" w:rsidRPr="00530EC1">
        <w:rPr>
          <w:rFonts w:ascii="Arial" w:eastAsia="Arial Unicode MS" w:hAnsi="Arial" w:cs="Arial"/>
        </w:rPr>
        <w:t xml:space="preserve">dan Keputusan Termohon Nomor </w:t>
      </w:r>
      <w:r w:rsidR="001238BD" w:rsidRPr="00B404CE">
        <w:rPr>
          <w:rFonts w:ascii="Arial" w:hAnsi="Arial" w:cs="Arial"/>
        </w:rPr>
        <w:t>940 Tahun 2024</w:t>
      </w:r>
      <w:r w:rsidR="001238BD" w:rsidRPr="00B404CE">
        <w:rPr>
          <w:rFonts w:ascii="Arial" w:hAnsi="Arial" w:cs="Arial"/>
          <w:lang w:val="id-ID"/>
        </w:rPr>
        <w:t xml:space="preserve"> tentang </w:t>
      </w:r>
      <w:r w:rsidR="001238BD" w:rsidRPr="00B404CE">
        <w:rPr>
          <w:rFonts w:ascii="Arial" w:hAnsi="Arial" w:cs="Arial"/>
        </w:rPr>
        <w:t xml:space="preserve">Penetapan Nomor Urut Pasangan Calon Peserta </w:t>
      </w:r>
      <w:r w:rsidR="001238BD" w:rsidRPr="00B404CE">
        <w:rPr>
          <w:rFonts w:ascii="Arial" w:hAnsi="Arial" w:cs="Arial"/>
        </w:rPr>
        <w:lastRenderedPageBreak/>
        <w:t xml:space="preserve">Pemilihan Bupati dan Wakil Bupati Manokwari </w:t>
      </w:r>
      <w:r w:rsidR="001238BD" w:rsidRPr="00B404CE">
        <w:rPr>
          <w:rFonts w:ascii="Arial" w:hAnsi="Arial" w:cs="Arial"/>
          <w:lang w:val="id-ID"/>
        </w:rPr>
        <w:t>Tahun 20</w:t>
      </w:r>
      <w:r w:rsidR="001238BD" w:rsidRPr="00B404CE">
        <w:rPr>
          <w:rFonts w:ascii="Arial" w:hAnsi="Arial" w:cs="Arial"/>
        </w:rPr>
        <w:t>24</w:t>
      </w:r>
      <w:r w:rsidR="00D62AD4" w:rsidRPr="00530EC1">
        <w:rPr>
          <w:rFonts w:ascii="Arial" w:eastAsia="Arial Unicode MS" w:hAnsi="Arial" w:cs="Arial"/>
        </w:rPr>
        <w:t xml:space="preserve">, </w:t>
      </w:r>
      <w:r w:rsidR="00D62AD4" w:rsidRPr="00530EC1">
        <w:rPr>
          <w:rFonts w:ascii="Arial" w:hAnsi="Arial" w:cs="Arial"/>
          <w:lang w:val="id-ID"/>
        </w:rPr>
        <w:t xml:space="preserve">Pemohon adalah Pasangan Calon </w:t>
      </w:r>
      <w:r w:rsidR="000A5A24">
        <w:rPr>
          <w:rFonts w:ascii="Arial" w:hAnsi="Arial" w:cs="Arial"/>
        </w:rPr>
        <w:t xml:space="preserve">Bupati </w:t>
      </w:r>
      <w:r w:rsidR="00D62AD4" w:rsidRPr="00530EC1">
        <w:rPr>
          <w:rFonts w:ascii="Arial" w:hAnsi="Arial" w:cs="Arial"/>
        </w:rPr>
        <w:t>dan Wakil</w:t>
      </w:r>
      <w:r w:rsidR="000A5A24">
        <w:rPr>
          <w:rFonts w:ascii="Arial" w:hAnsi="Arial" w:cs="Arial"/>
        </w:rPr>
        <w:t xml:space="preserve"> Bupati </w:t>
      </w:r>
      <w:r w:rsidR="00D62AD4" w:rsidRPr="00530EC1">
        <w:rPr>
          <w:rFonts w:ascii="Arial" w:hAnsi="Arial" w:cs="Arial"/>
        </w:rPr>
        <w:t xml:space="preserve">dalam Pemilihan </w:t>
      </w:r>
      <w:r w:rsidR="002B4307">
        <w:rPr>
          <w:rFonts w:ascii="Arial" w:hAnsi="Arial" w:cs="Arial"/>
        </w:rPr>
        <w:t>Bupati</w:t>
      </w:r>
      <w:r w:rsidR="00D62AD4" w:rsidRPr="00530EC1">
        <w:rPr>
          <w:rFonts w:ascii="Arial" w:hAnsi="Arial" w:cs="Arial"/>
        </w:rPr>
        <w:t xml:space="preserve"> dan</w:t>
      </w:r>
      <w:r w:rsidR="002B4307">
        <w:rPr>
          <w:rFonts w:ascii="Arial" w:hAnsi="Arial" w:cs="Arial"/>
        </w:rPr>
        <w:t xml:space="preserve"> Wakil Bupati</w:t>
      </w:r>
      <w:r w:rsidR="00D62AD4" w:rsidRPr="00530EC1">
        <w:rPr>
          <w:rFonts w:ascii="Arial" w:hAnsi="Arial" w:cs="Arial"/>
        </w:rPr>
        <w:t xml:space="preserve"> Tahun 2024 </w:t>
      </w:r>
      <w:r w:rsidR="00D62AD4" w:rsidRPr="00530EC1">
        <w:rPr>
          <w:rFonts w:ascii="Arial" w:hAnsi="Arial" w:cs="Arial"/>
          <w:lang w:val="id-ID"/>
        </w:rPr>
        <w:t xml:space="preserve">Nomor Urut </w:t>
      </w:r>
      <w:r w:rsidR="002B4307">
        <w:rPr>
          <w:rFonts w:ascii="Arial" w:hAnsi="Arial" w:cs="Arial"/>
        </w:rPr>
        <w:t xml:space="preserve">1. </w:t>
      </w:r>
      <w:r w:rsidR="00D62AD4" w:rsidRPr="00530EC1">
        <w:rPr>
          <w:rFonts w:ascii="Arial" w:hAnsi="Arial" w:cs="Arial"/>
        </w:rPr>
        <w:t xml:space="preserve"> Sementara itu, </w:t>
      </w:r>
      <w:r w:rsidR="002D65BB" w:rsidRPr="00530EC1">
        <w:rPr>
          <w:rFonts w:ascii="Arial" w:hAnsi="Arial" w:cs="Arial"/>
        </w:rPr>
        <w:t>berkaitan dengan ketentuan Pasal 158 UU 10/2018 yang juga bagian dar</w:t>
      </w:r>
      <w:r w:rsidR="00FC2B2D" w:rsidRPr="00530EC1">
        <w:rPr>
          <w:rFonts w:ascii="Arial" w:hAnsi="Arial" w:cs="Arial"/>
        </w:rPr>
        <w:t xml:space="preserve">i kedudukan hukum, oleh karena tidak </w:t>
      </w:r>
      <w:r w:rsidR="00FC2B2D" w:rsidRPr="00530EC1">
        <w:rPr>
          <w:rFonts w:ascii="Arial" w:hAnsi="Arial" w:cs="Arial"/>
          <w:lang w:val="id-ID"/>
        </w:rPr>
        <w:t xml:space="preserve">terdapat alasan untuk </w:t>
      </w:r>
      <w:r w:rsidR="00FC2B2D" w:rsidRPr="00530EC1">
        <w:rPr>
          <w:rFonts w:ascii="Arial" w:hAnsi="Arial" w:cs="Arial"/>
        </w:rPr>
        <w:t>menunda keberlakuan</w:t>
      </w:r>
      <w:r w:rsidR="00F37D85" w:rsidRPr="00530EC1">
        <w:rPr>
          <w:rFonts w:ascii="Arial" w:hAnsi="Arial" w:cs="Arial"/>
        </w:rPr>
        <w:t xml:space="preserve">nya, Mahkamah mempertimbangkan </w:t>
      </w:r>
      <w:r w:rsidR="000E148D" w:rsidRPr="00530EC1">
        <w:rPr>
          <w:rFonts w:ascii="Arial" w:hAnsi="Arial" w:cs="Arial"/>
        </w:rPr>
        <w:t>sebagai berikut.</w:t>
      </w:r>
    </w:p>
    <w:p w14:paraId="1DF0169E" w14:textId="77777777" w:rsidR="00D71276" w:rsidRDefault="00127B46" w:rsidP="00192DE8">
      <w:pPr>
        <w:widowControl w:val="0"/>
        <w:tabs>
          <w:tab w:val="left" w:pos="720"/>
          <w:tab w:val="left" w:pos="1080"/>
        </w:tabs>
        <w:autoSpaceDE w:val="0"/>
        <w:autoSpaceDN w:val="0"/>
        <w:spacing w:before="120" w:after="0" w:line="240" w:lineRule="auto"/>
        <w:jc w:val="both"/>
        <w:rPr>
          <w:rFonts w:ascii="Arial" w:hAnsi="Arial" w:cs="Arial"/>
          <w:lang w:val="id-ID"/>
        </w:rPr>
      </w:pPr>
      <w:r w:rsidRPr="00530EC1">
        <w:rPr>
          <w:rFonts w:ascii="Arial" w:hAnsi="Arial" w:cs="Arial"/>
          <w:lang w:val="id-ID"/>
        </w:rPr>
        <w:tab/>
        <w:t>Bahwa</w:t>
      </w:r>
      <w:r w:rsidRPr="00530EC1">
        <w:rPr>
          <w:rFonts w:ascii="Arial" w:hAnsi="Arial" w:cs="Arial"/>
          <w:lang w:val="af-ZA"/>
        </w:rPr>
        <w:t xml:space="preserve"> </w:t>
      </w:r>
      <w:r w:rsidRPr="00530EC1">
        <w:rPr>
          <w:rFonts w:ascii="Arial" w:hAnsi="Arial" w:cs="Arial"/>
          <w:lang w:val="id-ID"/>
        </w:rPr>
        <w:t xml:space="preserve">jumlah penduduk di </w:t>
      </w:r>
      <w:r w:rsidR="00EE7441" w:rsidRPr="00EE7441">
        <w:rPr>
          <w:rFonts w:ascii="Arial" w:hAnsi="Arial" w:cs="Arial"/>
        </w:rPr>
        <w:t>250.000 (dua ratus lima puluh ribu) jiwa</w:t>
      </w:r>
      <w:r w:rsidRPr="00530EC1">
        <w:rPr>
          <w:rFonts w:ascii="Arial" w:hAnsi="Arial" w:cs="Arial"/>
          <w:lang w:val="id-ID"/>
        </w:rPr>
        <w:t>, sehingga selisih perolehan suara antara Pemohon dengan pasangan calon peraih suara terbanyak untuk dapat mengajukan permohonan Perselisihan Hasil Pemilihan Umum</w:t>
      </w:r>
      <w:r w:rsidR="00E8081F">
        <w:rPr>
          <w:rFonts w:ascii="Arial" w:hAnsi="Arial" w:cs="Arial"/>
          <w:lang w:val="id-ID"/>
        </w:rPr>
        <w:t xml:space="preserve"> Bupati </w:t>
      </w:r>
      <w:r w:rsidRPr="00530EC1">
        <w:rPr>
          <w:rFonts w:ascii="Arial" w:hAnsi="Arial" w:cs="Arial"/>
          <w:lang w:val="id-ID"/>
        </w:rPr>
        <w:t xml:space="preserve">dan </w:t>
      </w:r>
      <w:r w:rsidR="00E8081F">
        <w:rPr>
          <w:rFonts w:ascii="Arial" w:hAnsi="Arial" w:cs="Arial"/>
        </w:rPr>
        <w:t xml:space="preserve">Wakil Bupari Kabupaten Manokwari </w:t>
      </w:r>
      <w:r w:rsidRPr="00530EC1">
        <w:rPr>
          <w:rFonts w:ascii="Arial" w:hAnsi="Arial" w:cs="Arial"/>
          <w:lang w:val="id-ID"/>
        </w:rPr>
        <w:t>Tahun 2024 berdasarkan Pasal 158 ayat (</w:t>
      </w:r>
      <w:r w:rsidR="00E8081F">
        <w:rPr>
          <w:rFonts w:ascii="Arial" w:hAnsi="Arial" w:cs="Arial"/>
          <w:lang w:val="id-ID"/>
        </w:rPr>
        <w:t>2</w:t>
      </w:r>
      <w:r w:rsidRPr="00530EC1">
        <w:rPr>
          <w:rFonts w:ascii="Arial" w:hAnsi="Arial" w:cs="Arial"/>
          <w:lang w:val="id-ID"/>
        </w:rPr>
        <w:t xml:space="preserve">) huruf </w:t>
      </w:r>
      <w:r w:rsidR="000C3C26">
        <w:rPr>
          <w:rFonts w:ascii="Arial" w:hAnsi="Arial" w:cs="Arial"/>
          <w:lang w:val="id-ID"/>
        </w:rPr>
        <w:t xml:space="preserve">a </w:t>
      </w:r>
      <w:r w:rsidRPr="00530EC1">
        <w:rPr>
          <w:rFonts w:ascii="Arial" w:hAnsi="Arial" w:cs="Arial"/>
          <w:lang w:val="id-ID"/>
        </w:rPr>
        <w:t xml:space="preserve">UU 10/2016 adalah paling banyak sebesar </w:t>
      </w:r>
      <w:r w:rsidR="000C3C26">
        <w:rPr>
          <w:rFonts w:ascii="Arial" w:hAnsi="Arial" w:cs="Arial"/>
        </w:rPr>
        <w:t>2</w:t>
      </w:r>
      <w:r w:rsidRPr="00530EC1">
        <w:rPr>
          <w:rFonts w:ascii="Arial" w:hAnsi="Arial" w:cs="Arial"/>
          <w:lang w:val="id-ID"/>
        </w:rPr>
        <w:t>% (</w:t>
      </w:r>
      <w:r w:rsidR="000C3C26">
        <w:rPr>
          <w:rFonts w:ascii="Arial" w:hAnsi="Arial" w:cs="Arial"/>
        </w:rPr>
        <w:t xml:space="preserve">dua </w:t>
      </w:r>
      <w:r w:rsidRPr="00530EC1">
        <w:rPr>
          <w:rFonts w:ascii="Arial" w:hAnsi="Arial" w:cs="Arial"/>
        </w:rPr>
        <w:t>persen</w:t>
      </w:r>
      <w:r w:rsidRPr="00530EC1">
        <w:rPr>
          <w:rFonts w:ascii="Arial" w:hAnsi="Arial" w:cs="Arial"/>
          <w:lang w:val="id-ID"/>
        </w:rPr>
        <w:t xml:space="preserve">) dari total suara sah hasil penghitungan suara tahap akhir yang ditetapkan oleh Termohon. </w:t>
      </w:r>
      <w:r w:rsidRPr="00530EC1">
        <w:rPr>
          <w:rFonts w:ascii="Arial" w:hAnsi="Arial" w:cs="Arial"/>
          <w:noProof/>
          <w:lang w:val="id-ID"/>
        </w:rPr>
        <w:t xml:space="preserve">Sehingga, ambang batas pengajuan permohonan adalah </w:t>
      </w:r>
      <w:r w:rsidR="00F03D86" w:rsidRPr="00F03D86">
        <w:rPr>
          <w:rFonts w:ascii="Arial" w:hAnsi="Arial" w:cs="Arial"/>
          <w:noProof/>
          <w:lang w:val="id-ID"/>
        </w:rPr>
        <w:t xml:space="preserve">2 % x </w:t>
      </w:r>
      <w:r w:rsidR="00F03D86" w:rsidRPr="00F03D86">
        <w:rPr>
          <w:rFonts w:ascii="Arial" w:hAnsi="Arial" w:cs="Arial"/>
          <w:noProof/>
          <w:lang w:val="en-ID"/>
        </w:rPr>
        <w:t>99.652</w:t>
      </w:r>
      <w:r w:rsidR="00F03D86" w:rsidRPr="00F03D86">
        <w:rPr>
          <w:rFonts w:ascii="Arial" w:hAnsi="Arial" w:cs="Arial"/>
          <w:noProof/>
          <w:lang w:val="id-ID"/>
        </w:rPr>
        <w:t xml:space="preserve"> suara</w:t>
      </w:r>
      <w:r w:rsidR="00F03D86">
        <w:rPr>
          <w:rFonts w:ascii="Arial" w:hAnsi="Arial" w:cs="Arial"/>
          <w:noProof/>
        </w:rPr>
        <w:t xml:space="preserve"> </w:t>
      </w:r>
      <w:r w:rsidR="00F03D86" w:rsidRPr="00F03D86">
        <w:rPr>
          <w:rFonts w:ascii="Arial" w:hAnsi="Arial" w:cs="Arial"/>
          <w:noProof/>
          <w:lang w:val="id-ID"/>
        </w:rPr>
        <w:t xml:space="preserve">= </w:t>
      </w:r>
      <w:r w:rsidR="00F03D86" w:rsidRPr="00F03D86">
        <w:rPr>
          <w:rFonts w:ascii="Arial" w:hAnsi="Arial" w:cs="Arial"/>
          <w:noProof/>
          <w:lang w:val="en-ID"/>
        </w:rPr>
        <w:t>1.993</w:t>
      </w:r>
      <w:r w:rsidR="00F03D86" w:rsidRPr="00F03D86">
        <w:rPr>
          <w:rFonts w:ascii="Arial" w:hAnsi="Arial" w:cs="Arial"/>
          <w:noProof/>
          <w:lang w:val="id-ID"/>
        </w:rPr>
        <w:t xml:space="preserve"> suara </w:t>
      </w:r>
      <w:r w:rsidRPr="00530EC1">
        <w:rPr>
          <w:rFonts w:ascii="Arial" w:hAnsi="Arial" w:cs="Arial"/>
          <w:noProof/>
          <w:lang w:val="id-ID"/>
        </w:rPr>
        <w:t xml:space="preserve">Adapun perbedaan perolehan Pihak Terkait dan Pemohon adalah </w:t>
      </w:r>
      <w:r w:rsidR="00B03809" w:rsidRPr="00B03809">
        <w:rPr>
          <w:rFonts w:ascii="Arial" w:hAnsi="Arial" w:cs="Arial"/>
          <w:bCs/>
          <w:noProof/>
          <w:lang w:val="en-ID"/>
        </w:rPr>
        <w:t>54.978</w:t>
      </w:r>
      <w:r w:rsidR="00B03809" w:rsidRPr="00B03809">
        <w:rPr>
          <w:rFonts w:ascii="Arial" w:hAnsi="Arial" w:cs="Arial"/>
          <w:b/>
          <w:noProof/>
          <w:lang w:val="en-ID"/>
        </w:rPr>
        <w:t xml:space="preserve"> </w:t>
      </w:r>
      <w:r w:rsidR="00B03809" w:rsidRPr="00B03809">
        <w:rPr>
          <w:rFonts w:ascii="Arial" w:hAnsi="Arial" w:cs="Arial"/>
          <w:noProof/>
          <w:lang w:val="id-ID"/>
        </w:rPr>
        <w:t xml:space="preserve"> suara - </w:t>
      </w:r>
      <w:r w:rsidR="00B03809" w:rsidRPr="00B03809">
        <w:rPr>
          <w:rFonts w:ascii="Arial" w:hAnsi="Arial" w:cs="Arial"/>
          <w:bCs/>
          <w:noProof/>
          <w:lang w:val="en-ID"/>
        </w:rPr>
        <w:t>44.674</w:t>
      </w:r>
      <w:r w:rsidR="00B03809" w:rsidRPr="00B03809">
        <w:rPr>
          <w:rFonts w:ascii="Arial" w:hAnsi="Arial" w:cs="Arial"/>
          <w:b/>
          <w:noProof/>
          <w:lang w:val="id-ID"/>
        </w:rPr>
        <w:t xml:space="preserve"> </w:t>
      </w:r>
      <w:r w:rsidR="00B03809" w:rsidRPr="00B03809">
        <w:rPr>
          <w:rFonts w:ascii="Arial" w:hAnsi="Arial" w:cs="Arial"/>
          <w:noProof/>
          <w:lang w:val="id-ID"/>
        </w:rPr>
        <w:t xml:space="preserve">suara = </w:t>
      </w:r>
      <w:r w:rsidR="00B03809" w:rsidRPr="00B03809">
        <w:rPr>
          <w:rFonts w:ascii="Arial" w:hAnsi="Arial" w:cs="Arial"/>
          <w:noProof/>
          <w:lang w:val="en-ID"/>
        </w:rPr>
        <w:t>10.304</w:t>
      </w:r>
      <w:r w:rsidR="00B03809" w:rsidRPr="00B03809">
        <w:rPr>
          <w:rFonts w:ascii="Arial" w:hAnsi="Arial" w:cs="Arial"/>
          <w:noProof/>
          <w:lang w:val="id-ID"/>
        </w:rPr>
        <w:t xml:space="preserve"> suara (10,3</w:t>
      </w:r>
      <w:r w:rsidR="00B03809" w:rsidRPr="00B03809">
        <w:rPr>
          <w:rFonts w:ascii="Arial" w:hAnsi="Arial" w:cs="Arial"/>
          <w:noProof/>
          <w:lang w:val="en-ID"/>
        </w:rPr>
        <w:t>4</w:t>
      </w:r>
      <w:r w:rsidR="00B03809" w:rsidRPr="00B03809">
        <w:rPr>
          <w:rFonts w:ascii="Arial" w:hAnsi="Arial" w:cs="Arial"/>
          <w:noProof/>
          <w:lang w:val="id-ID"/>
        </w:rPr>
        <w:t xml:space="preserve">%) atau lebih dari </w:t>
      </w:r>
      <w:r w:rsidR="00B03809" w:rsidRPr="00B03809">
        <w:rPr>
          <w:rFonts w:ascii="Arial" w:hAnsi="Arial" w:cs="Arial"/>
          <w:noProof/>
          <w:lang w:val="en-ID"/>
        </w:rPr>
        <w:t>1.993</w:t>
      </w:r>
      <w:r w:rsidR="00B03809" w:rsidRPr="00B03809">
        <w:rPr>
          <w:rFonts w:ascii="Arial" w:hAnsi="Arial" w:cs="Arial"/>
          <w:noProof/>
          <w:lang w:val="id-ID"/>
        </w:rPr>
        <w:t xml:space="preserve"> suara</w:t>
      </w:r>
      <w:r w:rsidR="00B03809">
        <w:rPr>
          <w:rFonts w:ascii="Arial" w:hAnsi="Arial" w:cs="Arial"/>
          <w:noProof/>
          <w:lang w:val="id-ID"/>
        </w:rPr>
        <w:t>.</w:t>
      </w:r>
      <w:r w:rsidR="004D6967">
        <w:rPr>
          <w:rFonts w:ascii="Arial" w:hAnsi="Arial" w:cs="Arial"/>
          <w:lang w:val="id-ID"/>
        </w:rPr>
        <w:t xml:space="preserve"> </w:t>
      </w:r>
    </w:p>
    <w:p w14:paraId="65DBC971" w14:textId="1EA06193" w:rsidR="00127B46" w:rsidRDefault="00D71276" w:rsidP="00192DE8">
      <w:pPr>
        <w:widowControl w:val="0"/>
        <w:tabs>
          <w:tab w:val="left" w:pos="720"/>
          <w:tab w:val="left" w:pos="1080"/>
        </w:tabs>
        <w:autoSpaceDE w:val="0"/>
        <w:autoSpaceDN w:val="0"/>
        <w:spacing w:before="120" w:after="0" w:line="240" w:lineRule="auto"/>
        <w:jc w:val="both"/>
        <w:rPr>
          <w:rFonts w:ascii="Arial" w:hAnsi="Arial" w:cs="Arial"/>
          <w:lang w:val="id-ID"/>
        </w:rPr>
      </w:pPr>
      <w:r>
        <w:rPr>
          <w:rFonts w:ascii="Arial" w:hAnsi="Arial" w:cs="Arial"/>
          <w:lang w:val="id-ID"/>
        </w:rPr>
        <w:tab/>
      </w:r>
      <w:r w:rsidR="00127B46" w:rsidRPr="00530EC1">
        <w:rPr>
          <w:rFonts w:ascii="Arial" w:hAnsi="Arial" w:cs="Arial"/>
          <w:lang w:val="id-ID"/>
        </w:rPr>
        <w:t xml:space="preserve">Berdasarkan </w:t>
      </w:r>
      <w:r w:rsidR="00530EC1">
        <w:rPr>
          <w:rFonts w:ascii="Arial" w:hAnsi="Arial" w:cs="Arial"/>
          <w:lang w:val="id-ID"/>
        </w:rPr>
        <w:t xml:space="preserve">seluruh </w:t>
      </w:r>
      <w:r w:rsidR="00127B46" w:rsidRPr="00530EC1">
        <w:rPr>
          <w:rFonts w:ascii="Arial" w:hAnsi="Arial" w:cs="Arial"/>
          <w:lang w:val="id-ID"/>
        </w:rPr>
        <w:t xml:space="preserve">pertimbangan </w:t>
      </w:r>
      <w:r w:rsidR="00530EC1">
        <w:rPr>
          <w:rFonts w:ascii="Arial" w:hAnsi="Arial" w:cs="Arial"/>
          <w:lang w:val="id-ID"/>
        </w:rPr>
        <w:t xml:space="preserve">hukum tersebut </w:t>
      </w:r>
      <w:r w:rsidR="00127B46" w:rsidRPr="00530EC1">
        <w:rPr>
          <w:rFonts w:ascii="Arial" w:hAnsi="Arial" w:cs="Arial"/>
          <w:lang w:val="id-ID"/>
        </w:rPr>
        <w:t xml:space="preserve">di atas, meskipun Pemohon adalah Pasangan Calon </w:t>
      </w:r>
      <w:r w:rsidR="004D6967">
        <w:rPr>
          <w:rFonts w:ascii="Arial" w:hAnsi="Arial" w:cs="Arial"/>
          <w:lang w:val="id-ID"/>
        </w:rPr>
        <w:t>Bupati</w:t>
      </w:r>
      <w:r w:rsidR="00127B46" w:rsidRPr="00530EC1">
        <w:rPr>
          <w:rFonts w:ascii="Arial" w:hAnsi="Arial" w:cs="Arial"/>
          <w:lang w:val="id-ID"/>
        </w:rPr>
        <w:t xml:space="preserve"> dan Wakil </w:t>
      </w:r>
      <w:r w:rsidR="004D6967">
        <w:rPr>
          <w:rFonts w:ascii="Arial" w:hAnsi="Arial" w:cs="Arial"/>
          <w:lang w:val="id-ID"/>
        </w:rPr>
        <w:t>Bupati</w:t>
      </w:r>
      <w:r w:rsidR="00127B46" w:rsidRPr="00530EC1">
        <w:rPr>
          <w:rFonts w:ascii="Arial" w:hAnsi="Arial" w:cs="Arial"/>
          <w:lang w:val="id-ID"/>
        </w:rPr>
        <w:t xml:space="preserve"> dalam Pemilihan Umum </w:t>
      </w:r>
      <w:r w:rsidR="004D6967">
        <w:rPr>
          <w:rFonts w:ascii="Arial" w:hAnsi="Arial" w:cs="Arial"/>
          <w:lang w:val="id-ID"/>
        </w:rPr>
        <w:t>Bupati</w:t>
      </w:r>
      <w:r w:rsidR="00127B46" w:rsidRPr="00530EC1">
        <w:rPr>
          <w:rFonts w:ascii="Arial" w:hAnsi="Arial" w:cs="Arial"/>
          <w:lang w:val="id-ID"/>
        </w:rPr>
        <w:t xml:space="preserve"> dan Wakil </w:t>
      </w:r>
      <w:r w:rsidR="004D6967">
        <w:rPr>
          <w:rFonts w:ascii="Arial" w:hAnsi="Arial" w:cs="Arial"/>
          <w:lang w:val="id-ID"/>
        </w:rPr>
        <w:t xml:space="preserve">Bupati Kabupaten </w:t>
      </w:r>
      <w:r w:rsidR="00127B46" w:rsidRPr="00530EC1">
        <w:rPr>
          <w:rFonts w:ascii="Arial" w:hAnsi="Arial" w:cs="Arial"/>
          <w:lang w:val="id-ID"/>
        </w:rPr>
        <w:t xml:space="preserve"> Tahun 2024, namun Pemohon tidak memenuhi ketentuan pengajuan permohonan sebagaimana dimaksud dalam </w:t>
      </w:r>
      <w:r w:rsidR="00127B46" w:rsidRPr="00530EC1">
        <w:rPr>
          <w:rFonts w:ascii="Arial" w:hAnsi="Arial" w:cs="Arial"/>
          <w:lang w:val="af-ZA"/>
        </w:rPr>
        <w:t xml:space="preserve">Pasal 158 </w:t>
      </w:r>
      <w:r w:rsidR="00127B46" w:rsidRPr="00530EC1">
        <w:rPr>
          <w:rFonts w:ascii="Arial" w:hAnsi="Arial" w:cs="Arial"/>
          <w:lang w:val="id-ID"/>
        </w:rPr>
        <w:t xml:space="preserve">ayat </w:t>
      </w:r>
      <w:r w:rsidR="00505AAE">
        <w:rPr>
          <w:rFonts w:ascii="Arial" w:hAnsi="Arial" w:cs="Arial"/>
          <w:lang w:val="id-ID"/>
        </w:rPr>
        <w:t>(2)</w:t>
      </w:r>
      <w:r w:rsidR="00127B46" w:rsidRPr="00530EC1">
        <w:rPr>
          <w:rFonts w:ascii="Arial" w:hAnsi="Arial" w:cs="Arial"/>
          <w:lang w:val="id-ID"/>
        </w:rPr>
        <w:t xml:space="preserve"> huruf </w:t>
      </w:r>
      <w:r w:rsidR="009F7AA5">
        <w:rPr>
          <w:rFonts w:ascii="Arial" w:hAnsi="Arial" w:cs="Arial"/>
          <w:lang w:val="id-ID"/>
        </w:rPr>
        <w:t xml:space="preserve">a </w:t>
      </w:r>
      <w:r w:rsidR="00127B46" w:rsidRPr="00530EC1">
        <w:rPr>
          <w:rFonts w:ascii="Arial" w:hAnsi="Arial" w:cs="Arial"/>
          <w:lang w:val="af-ZA"/>
        </w:rPr>
        <w:t xml:space="preserve">UU </w:t>
      </w:r>
      <w:r w:rsidR="00127B46" w:rsidRPr="00530EC1">
        <w:rPr>
          <w:rFonts w:ascii="Arial" w:hAnsi="Arial" w:cs="Arial"/>
          <w:lang w:val="id-ID"/>
        </w:rPr>
        <w:t>10</w:t>
      </w:r>
      <w:r w:rsidR="00127B46" w:rsidRPr="00530EC1">
        <w:rPr>
          <w:rFonts w:ascii="Arial" w:hAnsi="Arial" w:cs="Arial"/>
          <w:lang w:val="af-ZA"/>
        </w:rPr>
        <w:t>/201</w:t>
      </w:r>
      <w:r w:rsidR="00127B46" w:rsidRPr="00530EC1">
        <w:rPr>
          <w:rFonts w:ascii="Arial" w:hAnsi="Arial" w:cs="Arial"/>
          <w:lang w:val="id-ID"/>
        </w:rPr>
        <w:t>6.</w:t>
      </w:r>
      <w:r w:rsidR="00127B46" w:rsidRPr="00530EC1">
        <w:rPr>
          <w:rFonts w:ascii="Arial" w:hAnsi="Arial" w:cs="Arial"/>
          <w:i/>
          <w:lang w:val="id-ID"/>
        </w:rPr>
        <w:t xml:space="preserve"> </w:t>
      </w:r>
      <w:r w:rsidR="00127B46" w:rsidRPr="00530EC1">
        <w:rPr>
          <w:rFonts w:ascii="Arial" w:hAnsi="Arial" w:cs="Arial"/>
          <w:lang w:val="id-ID"/>
        </w:rPr>
        <w:t xml:space="preserve">Oleh karena itu, menurut Mahkamah, Pemohon tidak memiliki kedudukan hukum untuk mengajukan permohonan </w:t>
      </w:r>
      <w:r w:rsidR="00127B46" w:rsidRPr="00530EC1">
        <w:rPr>
          <w:rFonts w:ascii="Arial" w:hAnsi="Arial" w:cs="Arial"/>
          <w:i/>
          <w:lang w:val="id-ID"/>
        </w:rPr>
        <w:t>a quo</w:t>
      </w:r>
      <w:r w:rsidR="00127B46" w:rsidRPr="00530EC1">
        <w:rPr>
          <w:rFonts w:ascii="Arial" w:hAnsi="Arial" w:cs="Arial"/>
          <w:lang w:val="id-ID"/>
        </w:rPr>
        <w:t xml:space="preserve">. </w:t>
      </w:r>
      <w:r w:rsidR="00B062B5" w:rsidRPr="00530EC1">
        <w:rPr>
          <w:rFonts w:ascii="Arial" w:hAnsi="Arial" w:cs="Arial"/>
          <w:lang w:val="id-ID"/>
        </w:rPr>
        <w:t xml:space="preserve">Andaipun memiliki, </w:t>
      </w:r>
      <w:r w:rsidR="00B062B5" w:rsidRPr="00530EC1">
        <w:rPr>
          <w:rFonts w:ascii="Arial" w:hAnsi="Arial" w:cs="Arial"/>
          <w:i/>
          <w:lang w:val="id-ID"/>
        </w:rPr>
        <w:t>quod non</w:t>
      </w:r>
      <w:r w:rsidR="00B062B5" w:rsidRPr="00530EC1">
        <w:rPr>
          <w:rFonts w:ascii="Arial" w:hAnsi="Arial" w:cs="Arial"/>
          <w:lang w:val="id-ID"/>
        </w:rPr>
        <w:t xml:space="preserve">, telah ternyata dalil-dalil pokok permohonan Pemohon tidak beralasan menurut hukum. </w:t>
      </w:r>
      <w:r w:rsidR="00127B46" w:rsidRPr="00530EC1">
        <w:rPr>
          <w:rFonts w:ascii="Arial" w:hAnsi="Arial" w:cs="Arial"/>
          <w:lang w:val="id-ID"/>
        </w:rPr>
        <w:t xml:space="preserve">Dengan demikian, eksepsi </w:t>
      </w:r>
      <w:r w:rsidR="00127B46" w:rsidRPr="00530EC1">
        <w:rPr>
          <w:rFonts w:ascii="Arial" w:hAnsi="Arial" w:cs="Arial"/>
        </w:rPr>
        <w:t>Termohon</w:t>
      </w:r>
      <w:r w:rsidR="00127B46" w:rsidRPr="00530EC1">
        <w:rPr>
          <w:rFonts w:ascii="Arial" w:hAnsi="Arial" w:cs="Arial"/>
          <w:lang w:val="id-ID"/>
        </w:rPr>
        <w:t xml:space="preserve"> dan eksepsi </w:t>
      </w:r>
      <w:r w:rsidR="00127B46" w:rsidRPr="00530EC1">
        <w:rPr>
          <w:rFonts w:ascii="Arial" w:hAnsi="Arial" w:cs="Arial"/>
        </w:rPr>
        <w:t>Pihak Terkait</w:t>
      </w:r>
      <w:r w:rsidR="00127B46" w:rsidRPr="00530EC1">
        <w:rPr>
          <w:rFonts w:ascii="Arial" w:hAnsi="Arial" w:cs="Arial"/>
          <w:lang w:val="id-ID"/>
        </w:rPr>
        <w:t xml:space="preserve"> bahwa Pemohon tidak memiliki kedudukan hukum adalah beralasan menurut hukum</w:t>
      </w:r>
      <w:r w:rsidR="00530EC1">
        <w:rPr>
          <w:rFonts w:ascii="Arial" w:hAnsi="Arial" w:cs="Arial"/>
          <w:lang w:val="id-ID"/>
        </w:rPr>
        <w:t>. Selanjutnya, Mahkamah menjatuhkan putusan yang amarnya sebagai berikut.</w:t>
      </w:r>
    </w:p>
    <w:p w14:paraId="7C8D4CF5" w14:textId="77777777" w:rsidR="004C3768" w:rsidRPr="004C3768" w:rsidRDefault="004C3768" w:rsidP="004C3768">
      <w:pPr>
        <w:widowControl w:val="0"/>
        <w:autoSpaceDE w:val="0"/>
        <w:autoSpaceDN w:val="0"/>
        <w:spacing w:after="0" w:line="240" w:lineRule="auto"/>
        <w:jc w:val="both"/>
        <w:rPr>
          <w:rFonts w:ascii="Arial" w:eastAsia="Times New Roman" w:hAnsi="Arial" w:cs="Arial"/>
          <w:b/>
          <w:lang w:val="pt-BR" w:bidi="ar-SA"/>
        </w:rPr>
      </w:pPr>
      <w:r w:rsidRPr="004C3768">
        <w:rPr>
          <w:rFonts w:ascii="Arial" w:eastAsia="Times New Roman" w:hAnsi="Arial" w:cs="Arial"/>
          <w:b/>
          <w:lang w:val="pt-BR" w:bidi="ar-SA"/>
        </w:rPr>
        <w:t>Dalam Eksepsi:</w:t>
      </w:r>
    </w:p>
    <w:p w14:paraId="53CE3DA0" w14:textId="77777777" w:rsidR="004C3768" w:rsidRPr="004C3768" w:rsidRDefault="004C3768" w:rsidP="004C3768">
      <w:pPr>
        <w:widowControl w:val="0"/>
        <w:numPr>
          <w:ilvl w:val="0"/>
          <w:numId w:val="20"/>
        </w:numPr>
        <w:autoSpaceDE w:val="0"/>
        <w:autoSpaceDN w:val="0"/>
        <w:spacing w:after="0" w:line="240" w:lineRule="auto"/>
        <w:ind w:left="360" w:hanging="360"/>
        <w:contextualSpacing/>
        <w:jc w:val="both"/>
        <w:rPr>
          <w:rFonts w:ascii="Arial" w:eastAsia="Times New Roman" w:hAnsi="Arial" w:cs="Arial"/>
          <w:lang w:val="pt-BR" w:bidi="ar-SA"/>
        </w:rPr>
      </w:pPr>
      <w:r w:rsidRPr="004C3768">
        <w:rPr>
          <w:rFonts w:ascii="Arial" w:eastAsia="Times New Roman" w:hAnsi="Arial" w:cs="Arial"/>
          <w:lang w:val="pt-BR" w:bidi="ar-SA"/>
        </w:rPr>
        <w:t>Mengabulkan eksepsi Termohon dan eksepsi Pihak Terkait berkenaan dengan kedudukan hukum Pemohon;</w:t>
      </w:r>
    </w:p>
    <w:p w14:paraId="2A1F0F40" w14:textId="77777777" w:rsidR="004C3768" w:rsidRPr="004C3768" w:rsidRDefault="004C3768" w:rsidP="006850CA">
      <w:pPr>
        <w:widowControl w:val="0"/>
        <w:numPr>
          <w:ilvl w:val="0"/>
          <w:numId w:val="20"/>
        </w:numPr>
        <w:autoSpaceDE w:val="0"/>
        <w:autoSpaceDN w:val="0"/>
        <w:spacing w:after="120" w:line="240" w:lineRule="auto"/>
        <w:ind w:left="360" w:hanging="360"/>
        <w:jc w:val="both"/>
        <w:rPr>
          <w:rFonts w:ascii="Arial" w:eastAsia="Times New Roman" w:hAnsi="Arial" w:cs="Arial"/>
          <w:lang w:bidi="ar-SA"/>
        </w:rPr>
      </w:pPr>
      <w:r w:rsidRPr="004C3768">
        <w:rPr>
          <w:rFonts w:ascii="Arial" w:eastAsia="Times New Roman" w:hAnsi="Arial" w:cs="Arial"/>
          <w:lang w:val="pt-BR" w:bidi="ar-SA"/>
        </w:rPr>
        <w:t>Menolak</w:t>
      </w:r>
      <w:r w:rsidRPr="004C3768">
        <w:rPr>
          <w:rFonts w:ascii="Arial" w:eastAsia="Times New Roman" w:hAnsi="Arial" w:cs="Arial"/>
          <w:lang w:bidi="ar-SA"/>
        </w:rPr>
        <w:t xml:space="preserve"> eksepsi Termohon dan eksepsi Pihak Terkait untuk selain dan selebihnya.</w:t>
      </w:r>
    </w:p>
    <w:p w14:paraId="0498C1DA" w14:textId="77777777" w:rsidR="004C3768" w:rsidRPr="004C3768" w:rsidRDefault="004C3768" w:rsidP="004C3768">
      <w:pPr>
        <w:widowControl w:val="0"/>
        <w:autoSpaceDE w:val="0"/>
        <w:autoSpaceDN w:val="0"/>
        <w:spacing w:after="0" w:line="240" w:lineRule="auto"/>
        <w:jc w:val="both"/>
        <w:rPr>
          <w:rFonts w:ascii="Arial" w:eastAsia="Times New Roman" w:hAnsi="Arial" w:cs="Arial"/>
          <w:lang w:bidi="ar-SA"/>
        </w:rPr>
      </w:pPr>
      <w:r w:rsidRPr="004C3768">
        <w:rPr>
          <w:rFonts w:ascii="Arial" w:eastAsia="Times New Roman" w:hAnsi="Arial" w:cs="Arial"/>
          <w:b/>
          <w:lang w:bidi="ar-SA"/>
        </w:rPr>
        <w:t>Dalam Pokok Permohonan:</w:t>
      </w:r>
    </w:p>
    <w:p w14:paraId="73517320" w14:textId="77777777" w:rsidR="004C3768" w:rsidRPr="004C3768" w:rsidRDefault="004C3768" w:rsidP="004C3768">
      <w:pPr>
        <w:spacing w:after="0" w:line="240" w:lineRule="auto"/>
        <w:rPr>
          <w:rFonts w:ascii="Arial" w:eastAsia="Times New Roman" w:hAnsi="Arial" w:cs="Arial"/>
          <w:bCs/>
          <w:lang w:bidi="ar-SA"/>
        </w:rPr>
      </w:pPr>
      <w:r w:rsidRPr="004C3768">
        <w:rPr>
          <w:rFonts w:ascii="Arial" w:eastAsia="Times New Roman" w:hAnsi="Arial" w:cs="Arial"/>
          <w:lang w:bidi="ar-SA"/>
        </w:rPr>
        <w:t>Menyatakan</w:t>
      </w:r>
      <w:r w:rsidRPr="004C3768">
        <w:rPr>
          <w:rFonts w:ascii="Arial" w:eastAsia="Times New Roman" w:hAnsi="Arial" w:cs="Arial"/>
          <w:lang w:val="id-ID" w:bidi="ar-SA"/>
        </w:rPr>
        <w:t xml:space="preserve"> </w:t>
      </w:r>
      <w:r w:rsidRPr="004C3768">
        <w:rPr>
          <w:rFonts w:ascii="Arial" w:eastAsia="Times New Roman" w:hAnsi="Arial" w:cs="Arial"/>
          <w:lang w:bidi="ar-SA"/>
        </w:rPr>
        <w:t>permohonan</w:t>
      </w:r>
      <w:r w:rsidRPr="004C3768">
        <w:rPr>
          <w:rFonts w:ascii="Arial" w:eastAsia="Times New Roman" w:hAnsi="Arial" w:cs="Arial"/>
          <w:lang w:val="id-ID" w:bidi="ar-SA"/>
        </w:rPr>
        <w:t xml:space="preserve"> </w:t>
      </w:r>
      <w:r w:rsidRPr="004C3768">
        <w:rPr>
          <w:rFonts w:ascii="Arial" w:eastAsia="Times New Roman" w:hAnsi="Arial" w:cs="Arial"/>
          <w:lang w:bidi="ar-SA"/>
        </w:rPr>
        <w:t>Pemohon</w:t>
      </w:r>
      <w:r w:rsidRPr="004C3768">
        <w:rPr>
          <w:rFonts w:ascii="Arial" w:eastAsia="Times New Roman" w:hAnsi="Arial" w:cs="Arial"/>
          <w:lang w:val="id-ID" w:bidi="ar-SA"/>
        </w:rPr>
        <w:t xml:space="preserve"> </w:t>
      </w:r>
      <w:r w:rsidRPr="004C3768">
        <w:rPr>
          <w:rFonts w:ascii="Arial" w:eastAsia="Times New Roman" w:hAnsi="Arial" w:cs="Arial"/>
          <w:lang w:bidi="ar-SA"/>
        </w:rPr>
        <w:t>tidak</w:t>
      </w:r>
      <w:r w:rsidRPr="004C3768">
        <w:rPr>
          <w:rFonts w:ascii="Arial" w:eastAsia="Times New Roman" w:hAnsi="Arial" w:cs="Arial"/>
          <w:lang w:val="id-ID" w:bidi="ar-SA"/>
        </w:rPr>
        <w:t xml:space="preserve"> </w:t>
      </w:r>
      <w:r w:rsidRPr="004C3768">
        <w:rPr>
          <w:rFonts w:ascii="Arial" w:eastAsia="Times New Roman" w:hAnsi="Arial" w:cs="Arial"/>
          <w:lang w:bidi="ar-SA"/>
        </w:rPr>
        <w:t>dapat</w:t>
      </w:r>
      <w:r w:rsidRPr="004C3768">
        <w:rPr>
          <w:rFonts w:ascii="Arial" w:eastAsia="Times New Roman" w:hAnsi="Arial" w:cs="Arial"/>
          <w:lang w:val="id-ID" w:bidi="ar-SA"/>
        </w:rPr>
        <w:t xml:space="preserve"> </w:t>
      </w:r>
      <w:r w:rsidRPr="004C3768">
        <w:rPr>
          <w:rFonts w:ascii="Arial" w:eastAsia="Times New Roman" w:hAnsi="Arial" w:cs="Arial"/>
          <w:lang w:bidi="ar-SA"/>
        </w:rPr>
        <w:t>diterima.</w:t>
      </w:r>
    </w:p>
    <w:tbl>
      <w:tblPr>
        <w:tblW w:w="5821" w:type="dxa"/>
        <w:tblInd w:w="3395" w:type="dxa"/>
        <w:tblLook w:val="04A0" w:firstRow="1" w:lastRow="0" w:firstColumn="1" w:lastColumn="0" w:noHBand="0" w:noVBand="1"/>
      </w:tblPr>
      <w:tblGrid>
        <w:gridCol w:w="6696"/>
      </w:tblGrid>
      <w:tr w:rsidR="00011952" w:rsidRPr="00530EC1" w14:paraId="01E1B775" w14:textId="77777777" w:rsidTr="00530EC1">
        <w:trPr>
          <w:trHeight w:val="872"/>
        </w:trPr>
        <w:tc>
          <w:tcPr>
            <w:tcW w:w="5821" w:type="dxa"/>
          </w:tcPr>
          <w:p w14:paraId="211370F9" w14:textId="6C12049C" w:rsidR="00011952" w:rsidRPr="00530EC1" w:rsidRDefault="006B2FB7" w:rsidP="00E152D7">
            <w:pPr>
              <w:tabs>
                <w:tab w:val="left" w:pos="6480"/>
                <w:tab w:val="left" w:pos="8820"/>
              </w:tabs>
              <w:spacing w:before="120" w:after="120" w:line="240" w:lineRule="auto"/>
              <w:ind w:left="2342"/>
              <w:rPr>
                <w:rFonts w:ascii="Arial" w:hAnsi="Arial" w:cs="Arial"/>
                <w:b/>
                <w:lang w:val="id-ID"/>
              </w:rPr>
            </w:pPr>
            <w:r w:rsidRPr="00530EC1">
              <w:rPr>
                <w:rFonts w:ascii="Arial" w:hAnsi="Arial" w:cs="Arial"/>
                <w:lang w:val="id-ID"/>
              </w:rPr>
              <w:tab/>
            </w:r>
            <w:r w:rsidR="00011952" w:rsidRPr="00530EC1">
              <w:rPr>
                <w:rFonts w:ascii="Arial" w:hAnsi="Arial" w:cs="Arial"/>
                <w:lang w:val="id-ID"/>
              </w:rPr>
              <w:t xml:space="preserve">                                       </w:t>
            </w:r>
            <w:r w:rsidR="00E45A87">
              <w:rPr>
                <w:rFonts w:ascii="Arial" w:hAnsi="Arial" w:cs="Arial"/>
                <w:lang w:val="id-ID"/>
              </w:rPr>
              <w:t xml:space="preserve">  </w:t>
            </w:r>
          </w:p>
        </w:tc>
      </w:tr>
    </w:tbl>
    <w:p w14:paraId="11576076" w14:textId="77777777" w:rsidR="00336CCF" w:rsidRPr="00530EC1" w:rsidRDefault="00336CCF" w:rsidP="00D71276">
      <w:pPr>
        <w:rPr>
          <w:lang w:val="id-ID"/>
        </w:rPr>
      </w:pPr>
    </w:p>
    <w:sectPr w:rsidR="00336CCF" w:rsidRPr="00530EC1" w:rsidSect="00DA414E">
      <w:footerReference w:type="default" r:id="rId8"/>
      <w:pgSz w:w="11906" w:h="16838"/>
      <w:pgMar w:top="1170" w:right="1106" w:bottom="126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3AB8C" w14:textId="77777777" w:rsidR="00EE7FA6" w:rsidRDefault="00EE7FA6" w:rsidP="00DA414E">
      <w:pPr>
        <w:spacing w:after="0" w:line="240" w:lineRule="auto"/>
      </w:pPr>
      <w:r>
        <w:separator/>
      </w:r>
    </w:p>
  </w:endnote>
  <w:endnote w:type="continuationSeparator" w:id="0">
    <w:p w14:paraId="2CC5A73F" w14:textId="77777777" w:rsidR="00EE7FA6" w:rsidRDefault="00EE7FA6" w:rsidP="00DA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1AE8" w14:textId="77777777" w:rsidR="00DA414E" w:rsidRPr="00DA414E" w:rsidRDefault="00DA414E">
    <w:pPr>
      <w:pStyle w:val="Footer"/>
      <w:jc w:val="right"/>
      <w:rPr>
        <w:rFonts w:ascii="Arial" w:hAnsi="Arial" w:cs="Arial"/>
      </w:rPr>
    </w:pPr>
    <w:r w:rsidRPr="00DA414E">
      <w:rPr>
        <w:rFonts w:ascii="Arial" w:hAnsi="Arial" w:cs="Arial"/>
      </w:rPr>
      <w:fldChar w:fldCharType="begin"/>
    </w:r>
    <w:r w:rsidRPr="00DA414E">
      <w:rPr>
        <w:rFonts w:ascii="Arial" w:hAnsi="Arial" w:cs="Arial"/>
      </w:rPr>
      <w:instrText xml:space="preserve"> PAGE   \* MERGEFORMAT </w:instrText>
    </w:r>
    <w:r w:rsidRPr="00DA414E">
      <w:rPr>
        <w:rFonts w:ascii="Arial" w:hAnsi="Arial" w:cs="Arial"/>
      </w:rPr>
      <w:fldChar w:fldCharType="separate"/>
    </w:r>
    <w:r w:rsidR="00933FFC">
      <w:rPr>
        <w:rFonts w:ascii="Arial" w:hAnsi="Arial" w:cs="Arial"/>
        <w:noProof/>
      </w:rPr>
      <w:t>2</w:t>
    </w:r>
    <w:r w:rsidRPr="00DA414E">
      <w:rPr>
        <w:rFonts w:ascii="Arial" w:hAnsi="Arial" w:cs="Arial"/>
      </w:rPr>
      <w:fldChar w:fldCharType="end"/>
    </w:r>
  </w:p>
  <w:p w14:paraId="052D173E" w14:textId="77777777" w:rsidR="00DA414E" w:rsidRDefault="00DA4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E4018" w14:textId="77777777" w:rsidR="00EE7FA6" w:rsidRDefault="00EE7FA6" w:rsidP="00DA414E">
      <w:pPr>
        <w:spacing w:after="0" w:line="240" w:lineRule="auto"/>
      </w:pPr>
      <w:r>
        <w:separator/>
      </w:r>
    </w:p>
  </w:footnote>
  <w:footnote w:type="continuationSeparator" w:id="0">
    <w:p w14:paraId="57960282" w14:textId="77777777" w:rsidR="00EE7FA6" w:rsidRDefault="00EE7FA6" w:rsidP="00DA4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DD4"/>
    <w:multiLevelType w:val="hybridMultilevel"/>
    <w:tmpl w:val="DB6EC8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AD7C8D"/>
    <w:multiLevelType w:val="hybridMultilevel"/>
    <w:tmpl w:val="08C014F6"/>
    <w:lvl w:ilvl="0" w:tplc="C18216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C87AC7"/>
    <w:multiLevelType w:val="hybridMultilevel"/>
    <w:tmpl w:val="FB9A0502"/>
    <w:lvl w:ilvl="0" w:tplc="0421000F">
      <w:start w:val="1"/>
      <w:numFmt w:val="decimal"/>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 w15:restartNumberingAfterBreak="0">
    <w:nsid w:val="157F52CB"/>
    <w:multiLevelType w:val="hybridMultilevel"/>
    <w:tmpl w:val="FAFACBA0"/>
    <w:lvl w:ilvl="0" w:tplc="C1C09EB8">
      <w:start w:val="1"/>
      <w:numFmt w:val="decimal"/>
      <w:lvlText w:val="%1."/>
      <w:lvlJc w:val="left"/>
      <w:pPr>
        <w:tabs>
          <w:tab w:val="num" w:pos="720"/>
        </w:tabs>
        <w:ind w:left="720" w:hanging="360"/>
      </w:pPr>
      <w:rPr>
        <w:rFonts w:hint="default"/>
        <w:b w:val="0"/>
      </w:rPr>
    </w:lvl>
    <w:lvl w:ilvl="1" w:tplc="50F67748">
      <w:start w:val="1"/>
      <w:numFmt w:val="decimal"/>
      <w:lvlText w:val="%2."/>
      <w:lvlJc w:val="left"/>
      <w:pPr>
        <w:tabs>
          <w:tab w:val="num" w:pos="644"/>
        </w:tabs>
        <w:ind w:left="644"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B7784"/>
    <w:multiLevelType w:val="hybridMultilevel"/>
    <w:tmpl w:val="6F2209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7F2AB4"/>
    <w:multiLevelType w:val="hybridMultilevel"/>
    <w:tmpl w:val="8F9CD61A"/>
    <w:lvl w:ilvl="0" w:tplc="68341BF6">
      <w:start w:val="1"/>
      <w:numFmt w:val="decimal"/>
      <w:lvlText w:val="%1."/>
      <w:lvlJc w:val="left"/>
      <w:pPr>
        <w:tabs>
          <w:tab w:val="num" w:pos="2340"/>
        </w:tabs>
        <w:ind w:left="2340" w:hanging="360"/>
      </w:pPr>
      <w:rPr>
        <w:rFonts w:hint="default"/>
      </w:rPr>
    </w:lvl>
    <w:lvl w:ilvl="1" w:tplc="58B80FCA">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1F9C4BC0"/>
    <w:multiLevelType w:val="hybridMultilevel"/>
    <w:tmpl w:val="97BEDC62"/>
    <w:lvl w:ilvl="0" w:tplc="A6104312">
      <w:numFmt w:val="bullet"/>
      <w:lvlText w:val="-"/>
      <w:lvlJc w:val="left"/>
      <w:pPr>
        <w:tabs>
          <w:tab w:val="num" w:pos="2160"/>
        </w:tabs>
        <w:ind w:left="2160" w:hanging="360"/>
      </w:pPr>
      <w:rPr>
        <w:rFonts w:ascii="Tahoma" w:eastAsia="Times New Roman" w:hAnsi="Tahoma" w:cs="Tahoma"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3634895"/>
    <w:multiLevelType w:val="hybridMultilevel"/>
    <w:tmpl w:val="8C869000"/>
    <w:lvl w:ilvl="0" w:tplc="9C3A0BE2">
      <w:start w:val="5"/>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A34F5"/>
    <w:multiLevelType w:val="hybridMultilevel"/>
    <w:tmpl w:val="D6A4F16C"/>
    <w:lvl w:ilvl="0" w:tplc="5E52EF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D4883"/>
    <w:multiLevelType w:val="hybridMultilevel"/>
    <w:tmpl w:val="338CF6C8"/>
    <w:lvl w:ilvl="0" w:tplc="A67687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E2541"/>
    <w:multiLevelType w:val="hybridMultilevel"/>
    <w:tmpl w:val="C5A25010"/>
    <w:lvl w:ilvl="0" w:tplc="BA40DC22">
      <w:start w:val="1"/>
      <w:numFmt w:val="bullet"/>
      <w:lvlText w:val="-"/>
      <w:lvlJc w:val="left"/>
      <w:pPr>
        <w:ind w:left="1080" w:hanging="360"/>
      </w:pPr>
      <w:rPr>
        <w:rFonts w:ascii="Arial" w:eastAsia="Calibri" w:hAnsi="Arial"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427E27E6"/>
    <w:multiLevelType w:val="hybridMultilevel"/>
    <w:tmpl w:val="3D02F3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FF1D93"/>
    <w:multiLevelType w:val="hybridMultilevel"/>
    <w:tmpl w:val="2C1ED2C8"/>
    <w:lvl w:ilvl="0" w:tplc="0421000F">
      <w:start w:val="1"/>
      <w:numFmt w:val="decimal"/>
      <w:lvlText w:val="%1."/>
      <w:lvlJc w:val="left"/>
      <w:pPr>
        <w:ind w:left="1069" w:hanging="360"/>
      </w:pPr>
      <w:rPr>
        <w:rFonts w:hint="default"/>
      </w:rPr>
    </w:lvl>
    <w:lvl w:ilvl="1" w:tplc="04210019">
      <w:start w:val="1"/>
      <w:numFmt w:val="lowerLetter"/>
      <w:lvlText w:val="%2."/>
      <w:lvlJc w:val="left"/>
      <w:pPr>
        <w:ind w:left="1789" w:hanging="360"/>
      </w:pPr>
      <w:rPr>
        <w:rFonts w:cs="Times New Roman"/>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1260"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3" w15:restartNumberingAfterBreak="0">
    <w:nsid w:val="49AC01A2"/>
    <w:multiLevelType w:val="hybridMultilevel"/>
    <w:tmpl w:val="C3C60A4C"/>
    <w:lvl w:ilvl="0" w:tplc="C4F47FEC">
      <w:start w:val="1"/>
      <w:numFmt w:val="decimal"/>
      <w:lvlText w:val="%1."/>
      <w:lvlJc w:val="left"/>
      <w:pPr>
        <w:tabs>
          <w:tab w:val="num" w:pos="720"/>
        </w:tabs>
        <w:ind w:left="720" w:hanging="360"/>
      </w:pPr>
      <w:rPr>
        <w:rFonts w:hint="default"/>
        <w:b w:val="0"/>
        <w:bCs/>
      </w:rPr>
    </w:lvl>
    <w:lvl w:ilvl="1" w:tplc="CF3486BA">
      <w:start w:val="1"/>
      <w:numFmt w:val="lowerLetter"/>
      <w:lvlText w:val="%2."/>
      <w:lvlJc w:val="left"/>
      <w:pPr>
        <w:tabs>
          <w:tab w:val="num" w:pos="1800"/>
        </w:tabs>
        <w:ind w:left="1800" w:hanging="360"/>
      </w:pPr>
      <w:rPr>
        <w:rFonts w:ascii="Tahoma" w:eastAsia="Times New Roman" w:hAnsi="Tahoma" w:cs="Tahoma"/>
        <w:b w:val="0"/>
        <w:bCs/>
        <w:i w:val="0"/>
        <w:color w:val="000000"/>
      </w:rPr>
    </w:lvl>
    <w:lvl w:ilvl="2" w:tplc="04210019">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559C4"/>
    <w:multiLevelType w:val="hybridMultilevel"/>
    <w:tmpl w:val="32706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A922E2"/>
    <w:multiLevelType w:val="hybridMultilevel"/>
    <w:tmpl w:val="C9205E36"/>
    <w:lvl w:ilvl="0" w:tplc="5E52EF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9C607C74">
      <w:start w:val="4"/>
      <w:numFmt w:val="bullet"/>
      <w:lvlText w:val="-"/>
      <w:lvlJc w:val="left"/>
      <w:pPr>
        <w:ind w:left="2160" w:hanging="180"/>
      </w:pPr>
      <w:rPr>
        <w:rFonts w:ascii="Arial Narrow" w:eastAsia="Times New Roman" w:hAnsi="Arial Narrow"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C47AF"/>
    <w:multiLevelType w:val="hybridMultilevel"/>
    <w:tmpl w:val="F4D8CAC6"/>
    <w:lvl w:ilvl="0" w:tplc="A9CA5736">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2916390"/>
    <w:multiLevelType w:val="hybridMultilevel"/>
    <w:tmpl w:val="A10CC734"/>
    <w:lvl w:ilvl="0" w:tplc="0409000F">
      <w:start w:val="1"/>
      <w:numFmt w:val="decimal"/>
      <w:lvlText w:val="%1."/>
      <w:lvlJc w:val="left"/>
      <w:pPr>
        <w:ind w:left="2160" w:hanging="18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DE928B2"/>
    <w:multiLevelType w:val="hybridMultilevel"/>
    <w:tmpl w:val="B22E46AC"/>
    <w:lvl w:ilvl="0" w:tplc="69428C2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19"/>
  </w:num>
  <w:num w:numId="4">
    <w:abstractNumId w:val="15"/>
  </w:num>
  <w:num w:numId="5">
    <w:abstractNumId w:val="12"/>
  </w:num>
  <w:num w:numId="6">
    <w:abstractNumId w:val="2"/>
  </w:num>
  <w:num w:numId="7">
    <w:abstractNumId w:val="10"/>
  </w:num>
  <w:num w:numId="8">
    <w:abstractNumId w:val="5"/>
  </w:num>
  <w:num w:numId="9">
    <w:abstractNumId w:val="1"/>
  </w:num>
  <w:num w:numId="10">
    <w:abstractNumId w:val="7"/>
  </w:num>
  <w:num w:numId="11">
    <w:abstractNumId w:val="8"/>
  </w:num>
  <w:num w:numId="12">
    <w:abstractNumId w:val="16"/>
  </w:num>
  <w:num w:numId="13">
    <w:abstractNumId w:val="9"/>
  </w:num>
  <w:num w:numId="14">
    <w:abstractNumId w:val="6"/>
  </w:num>
  <w:num w:numId="15">
    <w:abstractNumId w:val="3"/>
  </w:num>
  <w:num w:numId="16">
    <w:abstractNumId w:val="13"/>
  </w:num>
  <w:num w:numId="17">
    <w:abstractNumId w:val="14"/>
  </w:num>
  <w:num w:numId="18">
    <w:abstractNumId w:val="11"/>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A1"/>
    <w:rsid w:val="00011952"/>
    <w:rsid w:val="00014331"/>
    <w:rsid w:val="00021611"/>
    <w:rsid w:val="000378BC"/>
    <w:rsid w:val="00056237"/>
    <w:rsid w:val="000650C9"/>
    <w:rsid w:val="000709D0"/>
    <w:rsid w:val="0007466D"/>
    <w:rsid w:val="00076BDD"/>
    <w:rsid w:val="000827A6"/>
    <w:rsid w:val="0008372F"/>
    <w:rsid w:val="000A5A24"/>
    <w:rsid w:val="000C3C26"/>
    <w:rsid w:val="000C7D77"/>
    <w:rsid w:val="000E148D"/>
    <w:rsid w:val="00102194"/>
    <w:rsid w:val="00110AC7"/>
    <w:rsid w:val="001238BD"/>
    <w:rsid w:val="00127B46"/>
    <w:rsid w:val="00147950"/>
    <w:rsid w:val="0015645F"/>
    <w:rsid w:val="0016291D"/>
    <w:rsid w:val="0017007C"/>
    <w:rsid w:val="00176959"/>
    <w:rsid w:val="00192DE8"/>
    <w:rsid w:val="00196D7E"/>
    <w:rsid w:val="001976CC"/>
    <w:rsid w:val="001C361D"/>
    <w:rsid w:val="001D1461"/>
    <w:rsid w:val="001D307C"/>
    <w:rsid w:val="001E2E3D"/>
    <w:rsid w:val="001E782B"/>
    <w:rsid w:val="001F5EB0"/>
    <w:rsid w:val="00202007"/>
    <w:rsid w:val="00202301"/>
    <w:rsid w:val="002115BF"/>
    <w:rsid w:val="00216AEC"/>
    <w:rsid w:val="00217E1F"/>
    <w:rsid w:val="00232D9F"/>
    <w:rsid w:val="00236044"/>
    <w:rsid w:val="00241041"/>
    <w:rsid w:val="0025441E"/>
    <w:rsid w:val="00263FC9"/>
    <w:rsid w:val="00264C8F"/>
    <w:rsid w:val="00265AD4"/>
    <w:rsid w:val="00266E5C"/>
    <w:rsid w:val="00291D7F"/>
    <w:rsid w:val="002A5A50"/>
    <w:rsid w:val="002B4307"/>
    <w:rsid w:val="002D0536"/>
    <w:rsid w:val="002D65BB"/>
    <w:rsid w:val="002E242D"/>
    <w:rsid w:val="002E3F8A"/>
    <w:rsid w:val="002F59B8"/>
    <w:rsid w:val="003046F6"/>
    <w:rsid w:val="00336CCF"/>
    <w:rsid w:val="0034471F"/>
    <w:rsid w:val="00352BDB"/>
    <w:rsid w:val="00356CC2"/>
    <w:rsid w:val="0037187D"/>
    <w:rsid w:val="00371A45"/>
    <w:rsid w:val="00373D10"/>
    <w:rsid w:val="00374581"/>
    <w:rsid w:val="003802DD"/>
    <w:rsid w:val="00381460"/>
    <w:rsid w:val="00384728"/>
    <w:rsid w:val="00385CFA"/>
    <w:rsid w:val="0039020A"/>
    <w:rsid w:val="003967E4"/>
    <w:rsid w:val="003971D0"/>
    <w:rsid w:val="003B045D"/>
    <w:rsid w:val="003B5D1F"/>
    <w:rsid w:val="003B6F0E"/>
    <w:rsid w:val="003C5C8B"/>
    <w:rsid w:val="003D3DA7"/>
    <w:rsid w:val="003F094D"/>
    <w:rsid w:val="003F30D4"/>
    <w:rsid w:val="00406E92"/>
    <w:rsid w:val="00433A79"/>
    <w:rsid w:val="00434627"/>
    <w:rsid w:val="00440A51"/>
    <w:rsid w:val="00456F28"/>
    <w:rsid w:val="0046430D"/>
    <w:rsid w:val="00473715"/>
    <w:rsid w:val="0047414F"/>
    <w:rsid w:val="00476F72"/>
    <w:rsid w:val="004825C3"/>
    <w:rsid w:val="00483B02"/>
    <w:rsid w:val="00492DB7"/>
    <w:rsid w:val="004B0573"/>
    <w:rsid w:val="004C11E4"/>
    <w:rsid w:val="004C3768"/>
    <w:rsid w:val="004C4418"/>
    <w:rsid w:val="004D5F73"/>
    <w:rsid w:val="004D6967"/>
    <w:rsid w:val="004E06B4"/>
    <w:rsid w:val="004E30EF"/>
    <w:rsid w:val="00503BB2"/>
    <w:rsid w:val="00505AAE"/>
    <w:rsid w:val="005164BF"/>
    <w:rsid w:val="00521B9A"/>
    <w:rsid w:val="005254BC"/>
    <w:rsid w:val="00527FCB"/>
    <w:rsid w:val="00530EC1"/>
    <w:rsid w:val="0053299C"/>
    <w:rsid w:val="005360AE"/>
    <w:rsid w:val="00546D82"/>
    <w:rsid w:val="00560380"/>
    <w:rsid w:val="00560FEA"/>
    <w:rsid w:val="005667F0"/>
    <w:rsid w:val="005706B8"/>
    <w:rsid w:val="0057373B"/>
    <w:rsid w:val="005827AE"/>
    <w:rsid w:val="00587866"/>
    <w:rsid w:val="005A039F"/>
    <w:rsid w:val="005B34CD"/>
    <w:rsid w:val="005D7403"/>
    <w:rsid w:val="005F3E4F"/>
    <w:rsid w:val="00617183"/>
    <w:rsid w:val="006208A2"/>
    <w:rsid w:val="00653003"/>
    <w:rsid w:val="006656B9"/>
    <w:rsid w:val="00667011"/>
    <w:rsid w:val="00681CC2"/>
    <w:rsid w:val="00682255"/>
    <w:rsid w:val="006850CA"/>
    <w:rsid w:val="00690F8C"/>
    <w:rsid w:val="00697441"/>
    <w:rsid w:val="006B2FB7"/>
    <w:rsid w:val="006D21A1"/>
    <w:rsid w:val="006D3F77"/>
    <w:rsid w:val="006E233F"/>
    <w:rsid w:val="006F2B99"/>
    <w:rsid w:val="006F58AC"/>
    <w:rsid w:val="007073BE"/>
    <w:rsid w:val="007257E9"/>
    <w:rsid w:val="00726412"/>
    <w:rsid w:val="00754ABB"/>
    <w:rsid w:val="00757E9B"/>
    <w:rsid w:val="00763875"/>
    <w:rsid w:val="00765504"/>
    <w:rsid w:val="00785291"/>
    <w:rsid w:val="0078607F"/>
    <w:rsid w:val="00793B6F"/>
    <w:rsid w:val="007D257F"/>
    <w:rsid w:val="007E1C6A"/>
    <w:rsid w:val="007F742D"/>
    <w:rsid w:val="00803FBE"/>
    <w:rsid w:val="008120B5"/>
    <w:rsid w:val="0081487A"/>
    <w:rsid w:val="00826310"/>
    <w:rsid w:val="00836640"/>
    <w:rsid w:val="00836BAD"/>
    <w:rsid w:val="00836E3A"/>
    <w:rsid w:val="00840CCB"/>
    <w:rsid w:val="008740C7"/>
    <w:rsid w:val="0089488F"/>
    <w:rsid w:val="008A3F61"/>
    <w:rsid w:val="008A659A"/>
    <w:rsid w:val="008B4748"/>
    <w:rsid w:val="008D3C19"/>
    <w:rsid w:val="008D505D"/>
    <w:rsid w:val="008E11C3"/>
    <w:rsid w:val="00900662"/>
    <w:rsid w:val="00933FFC"/>
    <w:rsid w:val="0094100C"/>
    <w:rsid w:val="0094478C"/>
    <w:rsid w:val="00950F8A"/>
    <w:rsid w:val="00956883"/>
    <w:rsid w:val="00957C96"/>
    <w:rsid w:val="00960E29"/>
    <w:rsid w:val="00972235"/>
    <w:rsid w:val="009727B7"/>
    <w:rsid w:val="009909F6"/>
    <w:rsid w:val="009A7196"/>
    <w:rsid w:val="009B2D70"/>
    <w:rsid w:val="009C18A3"/>
    <w:rsid w:val="009C4E7D"/>
    <w:rsid w:val="009E310E"/>
    <w:rsid w:val="009F7AA5"/>
    <w:rsid w:val="00A12BB4"/>
    <w:rsid w:val="00A1379D"/>
    <w:rsid w:val="00A20851"/>
    <w:rsid w:val="00A2369C"/>
    <w:rsid w:val="00A23E4D"/>
    <w:rsid w:val="00A251B6"/>
    <w:rsid w:val="00A354B7"/>
    <w:rsid w:val="00A53E06"/>
    <w:rsid w:val="00A64908"/>
    <w:rsid w:val="00A7144E"/>
    <w:rsid w:val="00A75C97"/>
    <w:rsid w:val="00A75F19"/>
    <w:rsid w:val="00AB0522"/>
    <w:rsid w:val="00AB2F38"/>
    <w:rsid w:val="00AC024C"/>
    <w:rsid w:val="00AD0F7D"/>
    <w:rsid w:val="00AD1208"/>
    <w:rsid w:val="00AE4313"/>
    <w:rsid w:val="00AF768A"/>
    <w:rsid w:val="00B03809"/>
    <w:rsid w:val="00B062B5"/>
    <w:rsid w:val="00B17086"/>
    <w:rsid w:val="00B20E2A"/>
    <w:rsid w:val="00B20FFB"/>
    <w:rsid w:val="00B2334A"/>
    <w:rsid w:val="00B25DDD"/>
    <w:rsid w:val="00B30974"/>
    <w:rsid w:val="00B41F11"/>
    <w:rsid w:val="00B533D6"/>
    <w:rsid w:val="00B56818"/>
    <w:rsid w:val="00B65AFD"/>
    <w:rsid w:val="00B77C2E"/>
    <w:rsid w:val="00B81A17"/>
    <w:rsid w:val="00B82DD5"/>
    <w:rsid w:val="00B85173"/>
    <w:rsid w:val="00B96109"/>
    <w:rsid w:val="00BC34CD"/>
    <w:rsid w:val="00BD07B1"/>
    <w:rsid w:val="00BE1AA8"/>
    <w:rsid w:val="00C0055D"/>
    <w:rsid w:val="00C13A29"/>
    <w:rsid w:val="00C14DCF"/>
    <w:rsid w:val="00C14DF0"/>
    <w:rsid w:val="00C1697A"/>
    <w:rsid w:val="00C33933"/>
    <w:rsid w:val="00C41299"/>
    <w:rsid w:val="00C57ECF"/>
    <w:rsid w:val="00C6329D"/>
    <w:rsid w:val="00C654D4"/>
    <w:rsid w:val="00C70BD5"/>
    <w:rsid w:val="00C7770A"/>
    <w:rsid w:val="00CB0131"/>
    <w:rsid w:val="00CB7343"/>
    <w:rsid w:val="00D06903"/>
    <w:rsid w:val="00D22BFB"/>
    <w:rsid w:val="00D23AC8"/>
    <w:rsid w:val="00D31398"/>
    <w:rsid w:val="00D353F0"/>
    <w:rsid w:val="00D46C33"/>
    <w:rsid w:val="00D51FFD"/>
    <w:rsid w:val="00D55353"/>
    <w:rsid w:val="00D628AF"/>
    <w:rsid w:val="00D62AD4"/>
    <w:rsid w:val="00D66C72"/>
    <w:rsid w:val="00D71276"/>
    <w:rsid w:val="00D75511"/>
    <w:rsid w:val="00D7755D"/>
    <w:rsid w:val="00D80A78"/>
    <w:rsid w:val="00D8568C"/>
    <w:rsid w:val="00D85FA5"/>
    <w:rsid w:val="00DA0630"/>
    <w:rsid w:val="00DA414E"/>
    <w:rsid w:val="00DA527A"/>
    <w:rsid w:val="00DA745A"/>
    <w:rsid w:val="00DC70A0"/>
    <w:rsid w:val="00DD00BE"/>
    <w:rsid w:val="00DD3892"/>
    <w:rsid w:val="00DD5540"/>
    <w:rsid w:val="00DE0875"/>
    <w:rsid w:val="00DE7BCB"/>
    <w:rsid w:val="00E14C9A"/>
    <w:rsid w:val="00E152D7"/>
    <w:rsid w:val="00E224A1"/>
    <w:rsid w:val="00E32BBB"/>
    <w:rsid w:val="00E3459D"/>
    <w:rsid w:val="00E45A87"/>
    <w:rsid w:val="00E6594A"/>
    <w:rsid w:val="00E7277E"/>
    <w:rsid w:val="00E8081F"/>
    <w:rsid w:val="00E974F7"/>
    <w:rsid w:val="00EB401C"/>
    <w:rsid w:val="00EC2202"/>
    <w:rsid w:val="00EC7505"/>
    <w:rsid w:val="00EE173D"/>
    <w:rsid w:val="00EE25EC"/>
    <w:rsid w:val="00EE3113"/>
    <w:rsid w:val="00EE3958"/>
    <w:rsid w:val="00EE6A90"/>
    <w:rsid w:val="00EE7441"/>
    <w:rsid w:val="00EE7FA6"/>
    <w:rsid w:val="00EF48AC"/>
    <w:rsid w:val="00F03D86"/>
    <w:rsid w:val="00F060BF"/>
    <w:rsid w:val="00F14457"/>
    <w:rsid w:val="00F220E4"/>
    <w:rsid w:val="00F22B03"/>
    <w:rsid w:val="00F3701F"/>
    <w:rsid w:val="00F37D85"/>
    <w:rsid w:val="00F6591B"/>
    <w:rsid w:val="00F67376"/>
    <w:rsid w:val="00F67744"/>
    <w:rsid w:val="00F70CDC"/>
    <w:rsid w:val="00FA15F4"/>
    <w:rsid w:val="00FB4F66"/>
    <w:rsid w:val="00FC2B2D"/>
    <w:rsid w:val="00FC5FB4"/>
    <w:rsid w:val="00FE25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7D77"/>
  <w15:chartTrackingRefBased/>
  <w15:docId w15:val="{4290582B-866F-4008-9EBF-9BA0275B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B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F22B03"/>
    <w:pPr>
      <w:spacing w:before="480" w:after="0"/>
      <w:contextualSpacing/>
      <w:outlineLvl w:val="0"/>
    </w:pPr>
    <w:rPr>
      <w:rFonts w:ascii="Cambria" w:eastAsia="Times New Roman" w:hAnsi="Cambria"/>
      <w:b/>
      <w:bCs/>
      <w:sz w:val="28"/>
      <w:szCs w:val="28"/>
      <w:lang w:val="x-none" w:eastAsia="x-none" w:bidi="ar-SA"/>
    </w:rPr>
  </w:style>
  <w:style w:type="paragraph" w:styleId="Heading2">
    <w:name w:val="heading 2"/>
    <w:basedOn w:val="Normal"/>
    <w:next w:val="Normal"/>
    <w:link w:val="Heading2Char"/>
    <w:uiPriority w:val="9"/>
    <w:semiHidden/>
    <w:unhideWhenUsed/>
    <w:qFormat/>
    <w:rsid w:val="00F22B03"/>
    <w:pPr>
      <w:spacing w:before="200" w:after="0"/>
      <w:outlineLvl w:val="1"/>
    </w:pPr>
    <w:rPr>
      <w:rFonts w:ascii="Cambria" w:eastAsia="Times New Roman" w:hAnsi="Cambria"/>
      <w:b/>
      <w:bCs/>
      <w:sz w:val="26"/>
      <w:szCs w:val="26"/>
      <w:lang w:val="x-none" w:eastAsia="x-none" w:bidi="ar-SA"/>
    </w:rPr>
  </w:style>
  <w:style w:type="paragraph" w:styleId="Heading3">
    <w:name w:val="heading 3"/>
    <w:basedOn w:val="Normal"/>
    <w:next w:val="Normal"/>
    <w:link w:val="Heading3Char"/>
    <w:uiPriority w:val="9"/>
    <w:semiHidden/>
    <w:unhideWhenUsed/>
    <w:qFormat/>
    <w:rsid w:val="00F22B03"/>
    <w:pPr>
      <w:spacing w:before="200" w:after="0" w:line="271" w:lineRule="auto"/>
      <w:outlineLvl w:val="2"/>
    </w:pPr>
    <w:rPr>
      <w:rFonts w:ascii="Cambria" w:eastAsia="Times New Roman" w:hAnsi="Cambria"/>
      <w:b/>
      <w:bCs/>
      <w:sz w:val="20"/>
      <w:szCs w:val="20"/>
      <w:lang w:val="x-none" w:eastAsia="x-none" w:bidi="ar-SA"/>
    </w:rPr>
  </w:style>
  <w:style w:type="paragraph" w:styleId="Heading4">
    <w:name w:val="heading 4"/>
    <w:basedOn w:val="Normal"/>
    <w:next w:val="Normal"/>
    <w:link w:val="Heading4Char"/>
    <w:uiPriority w:val="9"/>
    <w:unhideWhenUsed/>
    <w:qFormat/>
    <w:rsid w:val="00F22B03"/>
    <w:pPr>
      <w:spacing w:before="200" w:after="0"/>
      <w:outlineLvl w:val="3"/>
    </w:pPr>
    <w:rPr>
      <w:rFonts w:ascii="Cambria" w:eastAsia="Times New Roman" w:hAnsi="Cambria"/>
      <w:b/>
      <w:bCs/>
      <w:i/>
      <w:iCs/>
      <w:sz w:val="20"/>
      <w:szCs w:val="20"/>
      <w:lang w:val="x-none" w:eastAsia="x-none" w:bidi="ar-SA"/>
    </w:rPr>
  </w:style>
  <w:style w:type="paragraph" w:styleId="Heading5">
    <w:name w:val="heading 5"/>
    <w:basedOn w:val="Normal"/>
    <w:next w:val="Normal"/>
    <w:link w:val="Heading5Char"/>
    <w:uiPriority w:val="9"/>
    <w:unhideWhenUsed/>
    <w:qFormat/>
    <w:rsid w:val="00F22B03"/>
    <w:pPr>
      <w:spacing w:before="200" w:after="0"/>
      <w:outlineLvl w:val="4"/>
    </w:pPr>
    <w:rPr>
      <w:rFonts w:ascii="Cambria" w:eastAsia="Times New Roman" w:hAnsi="Cambria"/>
      <w:b/>
      <w:bCs/>
      <w:color w:val="7F7F7F"/>
      <w:sz w:val="20"/>
      <w:szCs w:val="20"/>
      <w:lang w:val="x-none" w:eastAsia="x-none" w:bidi="ar-SA"/>
    </w:rPr>
  </w:style>
  <w:style w:type="paragraph" w:styleId="Heading6">
    <w:name w:val="heading 6"/>
    <w:basedOn w:val="Normal"/>
    <w:next w:val="Normal"/>
    <w:link w:val="Heading6Char"/>
    <w:uiPriority w:val="9"/>
    <w:unhideWhenUsed/>
    <w:qFormat/>
    <w:rsid w:val="00F22B03"/>
    <w:pPr>
      <w:spacing w:after="0" w:line="271" w:lineRule="auto"/>
      <w:outlineLvl w:val="5"/>
    </w:pPr>
    <w:rPr>
      <w:rFonts w:ascii="Cambria" w:eastAsia="Times New Roman" w:hAnsi="Cambria"/>
      <w:b/>
      <w:bCs/>
      <w:i/>
      <w:iCs/>
      <w:color w:val="7F7F7F"/>
      <w:sz w:val="20"/>
      <w:szCs w:val="20"/>
      <w:lang w:val="x-none" w:eastAsia="x-none" w:bidi="ar-SA"/>
    </w:rPr>
  </w:style>
  <w:style w:type="paragraph" w:styleId="Heading7">
    <w:name w:val="heading 7"/>
    <w:basedOn w:val="Normal"/>
    <w:next w:val="Normal"/>
    <w:link w:val="Heading7Char"/>
    <w:uiPriority w:val="9"/>
    <w:unhideWhenUsed/>
    <w:qFormat/>
    <w:rsid w:val="00F22B03"/>
    <w:pPr>
      <w:spacing w:after="0"/>
      <w:outlineLvl w:val="6"/>
    </w:pPr>
    <w:rPr>
      <w:rFonts w:ascii="Cambria" w:eastAsia="Times New Roman" w:hAnsi="Cambria"/>
      <w:i/>
      <w:iCs/>
      <w:sz w:val="20"/>
      <w:szCs w:val="20"/>
      <w:lang w:val="x-none" w:eastAsia="x-none" w:bidi="ar-SA"/>
    </w:rPr>
  </w:style>
  <w:style w:type="paragraph" w:styleId="Heading8">
    <w:name w:val="heading 8"/>
    <w:basedOn w:val="Normal"/>
    <w:next w:val="Normal"/>
    <w:link w:val="Heading8Char"/>
    <w:uiPriority w:val="9"/>
    <w:semiHidden/>
    <w:unhideWhenUsed/>
    <w:qFormat/>
    <w:rsid w:val="00F22B03"/>
    <w:pPr>
      <w:spacing w:after="0"/>
      <w:outlineLvl w:val="7"/>
    </w:pPr>
    <w:rPr>
      <w:rFonts w:ascii="Cambria" w:eastAsia="Times New Roman" w:hAnsi="Cambria"/>
      <w:sz w:val="20"/>
      <w:szCs w:val="20"/>
      <w:lang w:val="x-none" w:eastAsia="x-none" w:bidi="ar-SA"/>
    </w:rPr>
  </w:style>
  <w:style w:type="paragraph" w:styleId="Heading9">
    <w:name w:val="heading 9"/>
    <w:basedOn w:val="Normal"/>
    <w:next w:val="Normal"/>
    <w:link w:val="Heading9Char"/>
    <w:uiPriority w:val="9"/>
    <w:unhideWhenUsed/>
    <w:qFormat/>
    <w:rsid w:val="00F22B03"/>
    <w:pPr>
      <w:spacing w:after="0"/>
      <w:outlineLvl w:val="8"/>
    </w:pPr>
    <w:rPr>
      <w:rFonts w:ascii="Cambria" w:eastAsia="Times New Roman" w:hAnsi="Cambria"/>
      <w:i/>
      <w:iCs/>
      <w:spacing w:val="5"/>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2B03"/>
    <w:rPr>
      <w:rFonts w:ascii="Cambria" w:eastAsia="Times New Roman" w:hAnsi="Cambria" w:cs="Times New Roman"/>
      <w:b/>
      <w:bCs/>
      <w:sz w:val="28"/>
      <w:szCs w:val="28"/>
    </w:rPr>
  </w:style>
  <w:style w:type="character" w:customStyle="1" w:styleId="Heading2Char">
    <w:name w:val="Heading 2 Char"/>
    <w:link w:val="Heading2"/>
    <w:uiPriority w:val="9"/>
    <w:semiHidden/>
    <w:rsid w:val="00F22B03"/>
    <w:rPr>
      <w:rFonts w:ascii="Cambria" w:eastAsia="Times New Roman" w:hAnsi="Cambria" w:cs="Times New Roman"/>
      <w:b/>
      <w:bCs/>
      <w:sz w:val="26"/>
      <w:szCs w:val="26"/>
    </w:rPr>
  </w:style>
  <w:style w:type="character" w:customStyle="1" w:styleId="Heading3Char">
    <w:name w:val="Heading 3 Char"/>
    <w:link w:val="Heading3"/>
    <w:uiPriority w:val="9"/>
    <w:rsid w:val="00F22B03"/>
    <w:rPr>
      <w:rFonts w:ascii="Cambria" w:eastAsia="Times New Roman" w:hAnsi="Cambria" w:cs="Times New Roman"/>
      <w:b/>
      <w:bCs/>
    </w:rPr>
  </w:style>
  <w:style w:type="character" w:customStyle="1" w:styleId="Heading4Char">
    <w:name w:val="Heading 4 Char"/>
    <w:link w:val="Heading4"/>
    <w:uiPriority w:val="9"/>
    <w:rsid w:val="00F22B03"/>
    <w:rPr>
      <w:rFonts w:ascii="Cambria" w:eastAsia="Times New Roman" w:hAnsi="Cambria" w:cs="Times New Roman"/>
      <w:b/>
      <w:bCs/>
      <w:i/>
      <w:iCs/>
    </w:rPr>
  </w:style>
  <w:style w:type="character" w:customStyle="1" w:styleId="Heading5Char">
    <w:name w:val="Heading 5 Char"/>
    <w:link w:val="Heading5"/>
    <w:uiPriority w:val="9"/>
    <w:rsid w:val="00F22B03"/>
    <w:rPr>
      <w:rFonts w:ascii="Cambria" w:eastAsia="Times New Roman" w:hAnsi="Cambria" w:cs="Times New Roman"/>
      <w:b/>
      <w:bCs/>
      <w:color w:val="7F7F7F"/>
    </w:rPr>
  </w:style>
  <w:style w:type="character" w:customStyle="1" w:styleId="Heading6Char">
    <w:name w:val="Heading 6 Char"/>
    <w:link w:val="Heading6"/>
    <w:uiPriority w:val="9"/>
    <w:rsid w:val="00F22B03"/>
    <w:rPr>
      <w:rFonts w:ascii="Cambria" w:eastAsia="Times New Roman" w:hAnsi="Cambria" w:cs="Times New Roman"/>
      <w:b/>
      <w:bCs/>
      <w:i/>
      <w:iCs/>
      <w:color w:val="7F7F7F"/>
    </w:rPr>
  </w:style>
  <w:style w:type="character" w:customStyle="1" w:styleId="Heading7Char">
    <w:name w:val="Heading 7 Char"/>
    <w:link w:val="Heading7"/>
    <w:uiPriority w:val="9"/>
    <w:rsid w:val="00F22B03"/>
    <w:rPr>
      <w:rFonts w:ascii="Cambria" w:eastAsia="Times New Roman" w:hAnsi="Cambria" w:cs="Times New Roman"/>
      <w:i/>
      <w:iCs/>
    </w:rPr>
  </w:style>
  <w:style w:type="character" w:customStyle="1" w:styleId="Heading8Char">
    <w:name w:val="Heading 8 Char"/>
    <w:link w:val="Heading8"/>
    <w:uiPriority w:val="9"/>
    <w:semiHidden/>
    <w:rsid w:val="00F22B03"/>
    <w:rPr>
      <w:rFonts w:ascii="Cambria" w:eastAsia="Times New Roman" w:hAnsi="Cambria" w:cs="Times New Roman"/>
      <w:sz w:val="20"/>
      <w:szCs w:val="20"/>
    </w:rPr>
  </w:style>
  <w:style w:type="character" w:customStyle="1" w:styleId="Heading9Char">
    <w:name w:val="Heading 9 Char"/>
    <w:link w:val="Heading9"/>
    <w:uiPriority w:val="9"/>
    <w:rsid w:val="00F22B0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22B03"/>
    <w:pPr>
      <w:pBdr>
        <w:bottom w:val="single" w:sz="4" w:space="1" w:color="auto"/>
      </w:pBdr>
      <w:spacing w:line="240" w:lineRule="auto"/>
      <w:contextualSpacing/>
    </w:pPr>
    <w:rPr>
      <w:rFonts w:ascii="Cambria" w:eastAsia="Times New Roman" w:hAnsi="Cambria"/>
      <w:spacing w:val="5"/>
      <w:sz w:val="52"/>
      <w:szCs w:val="52"/>
      <w:lang w:val="x-none" w:eastAsia="x-none" w:bidi="ar-SA"/>
    </w:rPr>
  </w:style>
  <w:style w:type="character" w:customStyle="1" w:styleId="TitleChar">
    <w:name w:val="Title Char"/>
    <w:link w:val="Title"/>
    <w:uiPriority w:val="10"/>
    <w:rsid w:val="00F22B0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22B03"/>
    <w:pPr>
      <w:spacing w:after="600"/>
    </w:pPr>
    <w:rPr>
      <w:rFonts w:ascii="Cambria" w:eastAsia="Times New Roman" w:hAnsi="Cambria"/>
      <w:i/>
      <w:iCs/>
      <w:spacing w:val="13"/>
      <w:sz w:val="24"/>
      <w:szCs w:val="24"/>
      <w:lang w:val="x-none" w:eastAsia="x-none" w:bidi="ar-SA"/>
    </w:rPr>
  </w:style>
  <w:style w:type="character" w:customStyle="1" w:styleId="SubtitleChar">
    <w:name w:val="Subtitle Char"/>
    <w:link w:val="Subtitle"/>
    <w:uiPriority w:val="11"/>
    <w:rsid w:val="00F22B03"/>
    <w:rPr>
      <w:rFonts w:ascii="Cambria" w:eastAsia="Times New Roman" w:hAnsi="Cambria" w:cs="Times New Roman"/>
      <w:i/>
      <w:iCs/>
      <w:spacing w:val="13"/>
      <w:sz w:val="24"/>
      <w:szCs w:val="24"/>
    </w:rPr>
  </w:style>
  <w:style w:type="character" w:styleId="Strong">
    <w:name w:val="Strong"/>
    <w:uiPriority w:val="22"/>
    <w:qFormat/>
    <w:rsid w:val="00F22B03"/>
    <w:rPr>
      <w:b/>
      <w:bCs/>
    </w:rPr>
  </w:style>
  <w:style w:type="character" w:styleId="Emphasis">
    <w:name w:val="Emphasis"/>
    <w:uiPriority w:val="20"/>
    <w:qFormat/>
    <w:rsid w:val="00F22B03"/>
    <w:rPr>
      <w:b/>
      <w:bCs/>
      <w:i/>
      <w:iCs/>
      <w:spacing w:val="10"/>
      <w:bdr w:val="none" w:sz="0" w:space="0" w:color="auto"/>
      <w:shd w:val="clear" w:color="auto" w:fill="auto"/>
    </w:rPr>
  </w:style>
  <w:style w:type="paragraph" w:styleId="NoSpacing">
    <w:name w:val="No Spacing"/>
    <w:basedOn w:val="Normal"/>
    <w:link w:val="NoSpacingChar"/>
    <w:uiPriority w:val="1"/>
    <w:qFormat/>
    <w:rsid w:val="00F22B03"/>
    <w:pPr>
      <w:spacing w:after="0" w:line="240" w:lineRule="auto"/>
    </w:pPr>
  </w:style>
  <w:style w:type="character" w:customStyle="1" w:styleId="NoSpacingChar">
    <w:name w:val="No Spacing Char"/>
    <w:basedOn w:val="DefaultParagraphFont"/>
    <w:link w:val="NoSpacing"/>
    <w:uiPriority w:val="1"/>
    <w:rsid w:val="00F22B03"/>
  </w:style>
  <w:style w:type="paragraph" w:styleId="ListParagraph">
    <w:name w:val="List Paragraph"/>
    <w:basedOn w:val="Normal"/>
    <w:uiPriority w:val="34"/>
    <w:qFormat/>
    <w:rsid w:val="00F22B03"/>
    <w:pPr>
      <w:ind w:left="720"/>
      <w:contextualSpacing/>
    </w:pPr>
  </w:style>
  <w:style w:type="paragraph" w:styleId="Quote">
    <w:name w:val="Quote"/>
    <w:basedOn w:val="Normal"/>
    <w:next w:val="Normal"/>
    <w:link w:val="QuoteChar"/>
    <w:uiPriority w:val="29"/>
    <w:qFormat/>
    <w:rsid w:val="00F22B03"/>
    <w:pPr>
      <w:spacing w:before="200" w:after="0"/>
      <w:ind w:left="360" w:right="360"/>
    </w:pPr>
    <w:rPr>
      <w:i/>
      <w:iCs/>
      <w:sz w:val="20"/>
      <w:szCs w:val="20"/>
      <w:lang w:val="x-none" w:eastAsia="x-none" w:bidi="ar-SA"/>
    </w:rPr>
  </w:style>
  <w:style w:type="character" w:customStyle="1" w:styleId="QuoteChar">
    <w:name w:val="Quote Char"/>
    <w:link w:val="Quote"/>
    <w:uiPriority w:val="29"/>
    <w:rsid w:val="00F22B03"/>
    <w:rPr>
      <w:i/>
      <w:iCs/>
    </w:rPr>
  </w:style>
  <w:style w:type="paragraph" w:styleId="IntenseQuote">
    <w:name w:val="Intense Quote"/>
    <w:basedOn w:val="Normal"/>
    <w:next w:val="Normal"/>
    <w:link w:val="IntenseQuoteChar"/>
    <w:uiPriority w:val="30"/>
    <w:qFormat/>
    <w:rsid w:val="00F22B03"/>
    <w:pPr>
      <w:pBdr>
        <w:bottom w:val="single" w:sz="4" w:space="1" w:color="auto"/>
      </w:pBdr>
      <w:spacing w:before="200" w:after="280"/>
      <w:ind w:left="1008" w:right="1152"/>
      <w:jc w:val="both"/>
    </w:pPr>
    <w:rPr>
      <w:b/>
      <w:bCs/>
      <w:i/>
      <w:iCs/>
      <w:sz w:val="20"/>
      <w:szCs w:val="20"/>
      <w:lang w:val="x-none" w:eastAsia="x-none" w:bidi="ar-SA"/>
    </w:rPr>
  </w:style>
  <w:style w:type="character" w:customStyle="1" w:styleId="IntenseQuoteChar">
    <w:name w:val="Intense Quote Char"/>
    <w:link w:val="IntenseQuote"/>
    <w:uiPriority w:val="30"/>
    <w:rsid w:val="00F22B03"/>
    <w:rPr>
      <w:b/>
      <w:bCs/>
      <w:i/>
      <w:iCs/>
    </w:rPr>
  </w:style>
  <w:style w:type="character" w:styleId="SubtleEmphasis">
    <w:name w:val="Subtle Emphasis"/>
    <w:uiPriority w:val="19"/>
    <w:qFormat/>
    <w:rsid w:val="00F22B03"/>
    <w:rPr>
      <w:i/>
      <w:iCs/>
    </w:rPr>
  </w:style>
  <w:style w:type="character" w:styleId="IntenseEmphasis">
    <w:name w:val="Intense Emphasis"/>
    <w:uiPriority w:val="21"/>
    <w:qFormat/>
    <w:rsid w:val="00F22B03"/>
    <w:rPr>
      <w:b/>
      <w:bCs/>
    </w:rPr>
  </w:style>
  <w:style w:type="character" w:styleId="SubtleReference">
    <w:name w:val="Subtle Reference"/>
    <w:uiPriority w:val="31"/>
    <w:qFormat/>
    <w:rsid w:val="00F22B03"/>
    <w:rPr>
      <w:smallCaps/>
    </w:rPr>
  </w:style>
  <w:style w:type="character" w:styleId="IntenseReference">
    <w:name w:val="Intense Reference"/>
    <w:uiPriority w:val="32"/>
    <w:qFormat/>
    <w:rsid w:val="00F22B03"/>
    <w:rPr>
      <w:smallCaps/>
      <w:spacing w:val="5"/>
      <w:u w:val="single"/>
    </w:rPr>
  </w:style>
  <w:style w:type="character" w:styleId="BookTitle">
    <w:name w:val="Book Title"/>
    <w:uiPriority w:val="33"/>
    <w:qFormat/>
    <w:rsid w:val="00F22B03"/>
    <w:rPr>
      <w:i/>
      <w:iCs/>
      <w:smallCaps/>
      <w:spacing w:val="5"/>
    </w:rPr>
  </w:style>
  <w:style w:type="paragraph" w:styleId="TOCHeading">
    <w:name w:val="TOC Heading"/>
    <w:basedOn w:val="Heading1"/>
    <w:next w:val="Normal"/>
    <w:uiPriority w:val="39"/>
    <w:semiHidden/>
    <w:unhideWhenUsed/>
    <w:qFormat/>
    <w:rsid w:val="00F22B03"/>
    <w:pPr>
      <w:outlineLvl w:val="9"/>
    </w:pPr>
  </w:style>
  <w:style w:type="table" w:styleId="TableGrid">
    <w:name w:val="Table Grid"/>
    <w:basedOn w:val="TableNormal"/>
    <w:rsid w:val="00037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4E30EF"/>
    <w:pPr>
      <w:tabs>
        <w:tab w:val="center" w:pos="4320"/>
        <w:tab w:val="right" w:pos="8640"/>
      </w:tabs>
      <w:spacing w:after="0" w:line="240" w:lineRule="auto"/>
    </w:pPr>
    <w:rPr>
      <w:rFonts w:ascii="Times New Roman" w:eastAsia="Times New Roman" w:hAnsi="Times New Roman"/>
      <w:sz w:val="24"/>
      <w:szCs w:val="24"/>
      <w:lang w:bidi="ar-SA"/>
    </w:rPr>
  </w:style>
  <w:style w:type="character" w:customStyle="1" w:styleId="FooterChar">
    <w:name w:val="Footer Char"/>
    <w:link w:val="Footer"/>
    <w:uiPriority w:val="99"/>
    <w:rsid w:val="004E30EF"/>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DA414E"/>
    <w:pPr>
      <w:tabs>
        <w:tab w:val="center" w:pos="4680"/>
        <w:tab w:val="right" w:pos="9360"/>
      </w:tabs>
    </w:pPr>
    <w:rPr>
      <w:lang w:val="x-none" w:eastAsia="x-none"/>
    </w:rPr>
  </w:style>
  <w:style w:type="character" w:customStyle="1" w:styleId="HeaderChar">
    <w:name w:val="Header Char"/>
    <w:link w:val="Header"/>
    <w:uiPriority w:val="99"/>
    <w:semiHidden/>
    <w:rsid w:val="00DA414E"/>
    <w:rPr>
      <w:sz w:val="22"/>
      <w:szCs w:val="22"/>
      <w:lang w:bidi="en-US"/>
    </w:rPr>
  </w:style>
  <w:style w:type="character" w:customStyle="1" w:styleId="FooterChar1">
    <w:name w:val="Footer Char1"/>
    <w:uiPriority w:val="99"/>
    <w:rsid w:val="00202007"/>
    <w:rPr>
      <w:rFonts w:ascii="Times New Roman" w:eastAsia="Times New Roman" w:hAnsi="Times New Roman"/>
      <w:sz w:val="24"/>
      <w:szCs w:val="24"/>
      <w:lang w:eastAsia="x-none"/>
    </w:rPr>
  </w:style>
  <w:style w:type="character" w:customStyle="1" w:styleId="fontstyle01">
    <w:name w:val="fontstyle01"/>
    <w:rsid w:val="00D62AD4"/>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8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5804</Words>
  <Characters>33085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040074228</dc:creator>
  <cp:keywords/>
  <cp:lastModifiedBy>Syukri Asy'ari, S.HI., M.H.</cp:lastModifiedBy>
  <cp:revision>74</cp:revision>
  <cp:lastPrinted>2014-04-15T06:20:00Z</cp:lastPrinted>
  <dcterms:created xsi:type="dcterms:W3CDTF">2025-03-01T07:07:00Z</dcterms:created>
  <dcterms:modified xsi:type="dcterms:W3CDTF">2025-04-30T04:32:00Z</dcterms:modified>
</cp:coreProperties>
</file>